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69846" w14:textId="77777777" w:rsidR="00A113E9" w:rsidRDefault="00000000">
      <w:pPr>
        <w:pStyle w:val="1"/>
        <w:spacing w:before="74"/>
        <w:ind w:right="247"/>
        <w:jc w:val="both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права. Предмет, система, методы данной подотрасли права. Принципы,</w:t>
      </w:r>
      <w:r>
        <w:rPr>
          <w:spacing w:val="1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институту</w:t>
      </w:r>
      <w:r>
        <w:rPr>
          <w:spacing w:val="-1"/>
        </w:rPr>
        <w:t xml:space="preserve"> </w:t>
      </w:r>
      <w:r>
        <w:t>права.</w:t>
      </w:r>
    </w:p>
    <w:p w14:paraId="1B9C8DFF" w14:textId="77777777" w:rsidR="00A113E9" w:rsidRDefault="00000000">
      <w:pPr>
        <w:pStyle w:val="a3"/>
        <w:spacing w:before="2"/>
        <w:ind w:right="100"/>
      </w:pPr>
      <w:r>
        <w:t>Финансовое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правовых норм, которые группируются в различные институты и подотрасли,</w:t>
      </w:r>
      <w:r>
        <w:rPr>
          <w:spacing w:val="-67"/>
        </w:rPr>
        <w:t xml:space="preserve"> </w:t>
      </w:r>
      <w:r>
        <w:t>объединяясь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единую</w:t>
      </w:r>
      <w:r>
        <w:rPr>
          <w:spacing w:val="-1"/>
        </w:rPr>
        <w:t xml:space="preserve"> </w:t>
      </w:r>
      <w:r>
        <w:t>систему.</w:t>
      </w:r>
    </w:p>
    <w:p w14:paraId="60003DEF" w14:textId="77777777" w:rsidR="00A113E9" w:rsidRDefault="00000000">
      <w:pPr>
        <w:pStyle w:val="a3"/>
        <w:spacing w:before="1"/>
        <w:ind w:right="105"/>
      </w:pP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институтов</w:t>
      </w:r>
      <w:r>
        <w:rPr>
          <w:spacing w:val="-9"/>
        </w:rPr>
        <w:t xml:space="preserve"> </w:t>
      </w:r>
      <w:r>
        <w:t>Финансового</w:t>
      </w:r>
      <w:r>
        <w:rPr>
          <w:spacing w:val="-7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выступает</w:t>
      </w:r>
      <w:r>
        <w:rPr>
          <w:spacing w:val="-11"/>
        </w:rPr>
        <w:t xml:space="preserve"> </w:t>
      </w:r>
      <w:r>
        <w:t>Законодательство</w:t>
      </w:r>
      <w:r>
        <w:rPr>
          <w:spacing w:val="-7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банковских услугах, представляющий собой совокупность правовых норм,</w:t>
      </w:r>
      <w:r>
        <w:rPr>
          <w:spacing w:val="1"/>
        </w:rPr>
        <w:t xml:space="preserve"> </w:t>
      </w:r>
      <w:r>
        <w:t>регулирующих общественные отношения, возникающие в сфере банковской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Республики Казахстан.</w:t>
      </w:r>
    </w:p>
    <w:p w14:paraId="0454F2EA" w14:textId="77777777" w:rsidR="00A113E9" w:rsidRDefault="00000000">
      <w:pPr>
        <w:pStyle w:val="a3"/>
        <w:spacing w:line="242" w:lineRule="auto"/>
      </w:pPr>
      <w:r>
        <w:t>Таким образом, предметом данной подотрасли выступают банковские</w:t>
      </w:r>
      <w:r>
        <w:rPr>
          <w:spacing w:val="1"/>
        </w:rPr>
        <w:t xml:space="preserve"> </w:t>
      </w:r>
      <w:r>
        <w:t>правоотношения.</w:t>
      </w:r>
    </w:p>
    <w:p w14:paraId="49F79C80" w14:textId="77777777" w:rsidR="00A113E9" w:rsidRDefault="00000000">
      <w:pPr>
        <w:ind w:left="102" w:right="108" w:firstLine="707"/>
        <w:jc w:val="both"/>
        <w:rPr>
          <w:i/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Общую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часть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Особенную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часть.</w:t>
      </w:r>
    </w:p>
    <w:p w14:paraId="3B3BBBC2" w14:textId="77777777" w:rsidR="00A113E9" w:rsidRDefault="00000000">
      <w:pPr>
        <w:spacing w:line="321" w:lineRule="exact"/>
        <w:ind w:left="810"/>
        <w:jc w:val="both"/>
        <w:rPr>
          <w:sz w:val="28"/>
        </w:rPr>
      </w:pPr>
      <w:r>
        <w:rPr>
          <w:i/>
          <w:sz w:val="28"/>
        </w:rPr>
        <w:t>Общая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нормы:</w:t>
      </w:r>
    </w:p>
    <w:p w14:paraId="7D9ED278" w14:textId="77777777" w:rsidR="00A113E9" w:rsidRDefault="00000000">
      <w:pPr>
        <w:pStyle w:val="a5"/>
        <w:numPr>
          <w:ilvl w:val="0"/>
          <w:numId w:val="3"/>
        </w:numPr>
        <w:tabs>
          <w:tab w:val="left" w:pos="1137"/>
        </w:tabs>
        <w:ind w:firstLine="707"/>
        <w:rPr>
          <w:sz w:val="28"/>
        </w:rPr>
      </w:pP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Казахстан;</w:t>
      </w:r>
    </w:p>
    <w:p w14:paraId="50FD535B" w14:textId="77777777" w:rsidR="00A113E9" w:rsidRDefault="00000000">
      <w:pPr>
        <w:pStyle w:val="a5"/>
        <w:numPr>
          <w:ilvl w:val="0"/>
          <w:numId w:val="3"/>
        </w:numPr>
        <w:tabs>
          <w:tab w:val="left" w:pos="1137"/>
        </w:tabs>
        <w:spacing w:line="242" w:lineRule="auto"/>
        <w:ind w:right="103" w:firstLine="707"/>
        <w:rPr>
          <w:sz w:val="28"/>
        </w:rPr>
      </w:pPr>
      <w:r>
        <w:rPr>
          <w:sz w:val="28"/>
        </w:rPr>
        <w:t>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банковских правоотношений;</w:t>
      </w:r>
    </w:p>
    <w:p w14:paraId="2173BD60" w14:textId="77777777" w:rsidR="00A113E9" w:rsidRDefault="00000000">
      <w:pPr>
        <w:pStyle w:val="a5"/>
        <w:numPr>
          <w:ilvl w:val="0"/>
          <w:numId w:val="3"/>
        </w:numPr>
        <w:tabs>
          <w:tab w:val="left" w:pos="1132"/>
        </w:tabs>
        <w:ind w:right="132" w:firstLine="707"/>
        <w:rPr>
          <w:sz w:val="28"/>
        </w:rPr>
      </w:pP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как одного из видов допустимой экономической деятельности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Казахстан;</w:t>
      </w:r>
    </w:p>
    <w:p w14:paraId="7034D441" w14:textId="77777777" w:rsidR="00A113E9" w:rsidRDefault="00000000">
      <w:pPr>
        <w:pStyle w:val="a5"/>
        <w:numPr>
          <w:ilvl w:val="0"/>
          <w:numId w:val="3"/>
        </w:numPr>
        <w:tabs>
          <w:tab w:val="left" w:pos="1132"/>
        </w:tabs>
        <w:ind w:right="128" w:firstLine="707"/>
        <w:rPr>
          <w:sz w:val="28"/>
        </w:rPr>
      </w:pPr>
      <w:r>
        <w:rPr>
          <w:sz w:val="28"/>
        </w:rPr>
        <w:t>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правом.</w:t>
      </w:r>
    </w:p>
    <w:p w14:paraId="35BFAD49" w14:textId="77777777" w:rsidR="00A113E9" w:rsidRDefault="00000000">
      <w:pPr>
        <w:pStyle w:val="a3"/>
        <w:ind w:right="129"/>
      </w:pPr>
      <w:r>
        <w:rPr>
          <w:i/>
        </w:rPr>
        <w:t xml:space="preserve">Особенная часть </w:t>
      </w:r>
      <w:r>
        <w:t>включает в себя нормы, регулирующие конкретный</w:t>
      </w:r>
      <w:r>
        <w:rPr>
          <w:spacing w:val="1"/>
        </w:rPr>
        <w:t xml:space="preserve"> </w:t>
      </w:r>
      <w:r>
        <w:t>порядок осуществления банковской деятельности. В эту часть входят нормы,</w:t>
      </w:r>
      <w:r>
        <w:rPr>
          <w:spacing w:val="-67"/>
        </w:rPr>
        <w:t xml:space="preserve"> </w:t>
      </w:r>
      <w:r>
        <w:t>сгруппированные в следующие институты: банковского счета, банковского</w:t>
      </w:r>
      <w:r>
        <w:rPr>
          <w:spacing w:val="1"/>
        </w:rPr>
        <w:t xml:space="preserve"> </w:t>
      </w:r>
      <w:r>
        <w:t>вклада, банковского кредита, расчетно-кассового обслуживания, расчетов по</w:t>
      </w:r>
      <w:r>
        <w:rPr>
          <w:spacing w:val="1"/>
        </w:rPr>
        <w:t xml:space="preserve"> </w:t>
      </w:r>
      <w:r>
        <w:t>платежному</w:t>
      </w:r>
      <w:r>
        <w:rPr>
          <w:spacing w:val="1"/>
        </w:rPr>
        <w:t xml:space="preserve"> </w:t>
      </w:r>
      <w:r>
        <w:t>поручению,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чеком,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инкассо,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банковскими</w:t>
      </w:r>
      <w:r>
        <w:rPr>
          <w:spacing w:val="-1"/>
        </w:rPr>
        <w:t xml:space="preserve"> </w:t>
      </w:r>
      <w:r>
        <w:t>картами,</w:t>
      </w:r>
      <w:r>
        <w:rPr>
          <w:spacing w:val="-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1567A41C" w14:textId="77777777" w:rsidR="00A113E9" w:rsidRDefault="00000000">
      <w:pPr>
        <w:pStyle w:val="a3"/>
        <w:ind w:right="106"/>
      </w:pPr>
      <w:r>
        <w:t>Указанные институты, группирующие нормы, посвященные правовой</w:t>
      </w:r>
      <w:r>
        <w:rPr>
          <w:spacing w:val="1"/>
        </w:rPr>
        <w:t xml:space="preserve"> </w:t>
      </w:r>
      <w:r>
        <w:t>регламентации текущей банковской деятельности участников регулируемых</w:t>
      </w:r>
      <w:r>
        <w:rPr>
          <w:spacing w:val="1"/>
        </w:rPr>
        <w:t xml:space="preserve"> </w:t>
      </w:r>
      <w:r>
        <w:t>банковским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(субъектов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деятельности), как правило, именуют также функциональными институтами</w:t>
      </w:r>
      <w:r>
        <w:rPr>
          <w:spacing w:val="1"/>
        </w:rPr>
        <w:t xml:space="preserve"> </w:t>
      </w:r>
      <w:r>
        <w:t>финансового права.</w:t>
      </w:r>
    </w:p>
    <w:p w14:paraId="440F90CD" w14:textId="77777777" w:rsidR="00A113E9" w:rsidRDefault="00000000">
      <w:pPr>
        <w:pStyle w:val="a3"/>
        <w:ind w:right="103"/>
      </w:pPr>
      <w:r>
        <w:t>Методом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выступают: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дозволение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(заключение договоров, открытие банков); 2) запрещение — возложение на</w:t>
      </w:r>
      <w:r>
        <w:rPr>
          <w:spacing w:val="1"/>
        </w:rPr>
        <w:t xml:space="preserve"> </w:t>
      </w:r>
      <w:r>
        <w:t>лиц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воздерживаться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совершения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определенного</w:t>
      </w:r>
      <w:r>
        <w:rPr>
          <w:spacing w:val="-12"/>
        </w:rPr>
        <w:t xml:space="preserve"> </w:t>
      </w:r>
      <w:r>
        <w:t>рода</w:t>
      </w:r>
      <w:r>
        <w:rPr>
          <w:spacing w:val="-68"/>
        </w:rPr>
        <w:t xml:space="preserve"> </w:t>
      </w:r>
      <w:r>
        <w:t>(получение</w:t>
      </w:r>
      <w:r>
        <w:rPr>
          <w:spacing w:val="-1"/>
        </w:rPr>
        <w:t xml:space="preserve"> </w:t>
      </w:r>
      <w:r>
        <w:t>лицензии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банковской</w:t>
      </w:r>
      <w:r>
        <w:rPr>
          <w:spacing w:val="-4"/>
        </w:rPr>
        <w:t xml:space="preserve"> </w:t>
      </w:r>
      <w:r>
        <w:t>деятельности).</w:t>
      </w:r>
    </w:p>
    <w:p w14:paraId="2432DF04" w14:textId="77777777" w:rsidR="00A113E9" w:rsidRDefault="00000000">
      <w:pPr>
        <w:pStyle w:val="a3"/>
        <w:ind w:right="106"/>
      </w:pPr>
      <w:r>
        <w:t>Принципы</w:t>
      </w:r>
      <w:r>
        <w:rPr>
          <w:spacing w:val="-13"/>
        </w:rPr>
        <w:t xml:space="preserve"> </w:t>
      </w:r>
      <w:r>
        <w:t>присуще</w:t>
      </w:r>
      <w:r>
        <w:rPr>
          <w:spacing w:val="-15"/>
        </w:rPr>
        <w:t xml:space="preserve"> </w:t>
      </w:r>
      <w:r>
        <w:t>данному</w:t>
      </w:r>
      <w:r>
        <w:rPr>
          <w:spacing w:val="-15"/>
        </w:rPr>
        <w:t xml:space="preserve"> </w:t>
      </w:r>
      <w:r>
        <w:t>институту</w:t>
      </w:r>
      <w:r>
        <w:rPr>
          <w:spacing w:val="-14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основополагающие</w:t>
      </w:r>
      <w:r>
        <w:rPr>
          <w:spacing w:val="-68"/>
        </w:rPr>
        <w:t xml:space="preserve"> </w:t>
      </w:r>
      <w:r>
        <w:t>и руководящие идеи, находящие свое выражение непосредственно в нормах</w:t>
      </w:r>
      <w:r>
        <w:rPr>
          <w:spacing w:val="1"/>
        </w:rPr>
        <w:t xml:space="preserve"> </w:t>
      </w:r>
      <w:r>
        <w:t>финансового права:</w:t>
      </w:r>
    </w:p>
    <w:p w14:paraId="4EA26E6D" w14:textId="77777777" w:rsidR="00A113E9" w:rsidRDefault="00A113E9">
      <w:pPr>
        <w:sectPr w:rsidR="00A113E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48731A7F" w14:textId="77777777" w:rsidR="00A113E9" w:rsidRDefault="00000000">
      <w:pPr>
        <w:pStyle w:val="a5"/>
        <w:numPr>
          <w:ilvl w:val="0"/>
          <w:numId w:val="2"/>
        </w:numPr>
        <w:tabs>
          <w:tab w:val="left" w:pos="1142"/>
        </w:tabs>
        <w:spacing w:before="74"/>
        <w:ind w:firstLine="707"/>
        <w:jc w:val="both"/>
        <w:rPr>
          <w:sz w:val="28"/>
        </w:rPr>
      </w:pPr>
      <w:r>
        <w:rPr>
          <w:sz w:val="28"/>
        </w:rPr>
        <w:lastRenderedPageBreak/>
        <w:t>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неприкосновенности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монополизации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-14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13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банковского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7"/>
          <w:sz w:val="28"/>
        </w:rPr>
        <w:t xml:space="preserve"> </w:t>
      </w:r>
      <w:r>
        <w:rPr>
          <w:sz w:val="28"/>
        </w:rPr>
        <w:t>экономическом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пространстве),</w:t>
      </w:r>
      <w:r>
        <w:rPr>
          <w:spacing w:val="-16"/>
          <w:sz w:val="28"/>
        </w:rPr>
        <w:t xml:space="preserve"> </w:t>
      </w:r>
      <w:r>
        <w:rPr>
          <w:sz w:val="28"/>
        </w:rPr>
        <w:t>паритет</w:t>
      </w:r>
      <w:r>
        <w:rPr>
          <w:spacing w:val="-17"/>
          <w:sz w:val="28"/>
        </w:rPr>
        <w:t xml:space="preserve"> </w:t>
      </w:r>
      <w:r>
        <w:rPr>
          <w:sz w:val="28"/>
        </w:rPr>
        <w:t>(гармонизация)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7"/>
          <w:sz w:val="28"/>
        </w:rPr>
        <w:t xml:space="preserve"> </w:t>
      </w:r>
      <w:r>
        <w:rPr>
          <w:sz w:val="28"/>
        </w:rPr>
        <w:t>всех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регулирования, 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банковской тайны.</w:t>
      </w:r>
    </w:p>
    <w:p w14:paraId="02CC5E3F" w14:textId="77777777" w:rsidR="00A113E9" w:rsidRDefault="00000000">
      <w:pPr>
        <w:pStyle w:val="a5"/>
        <w:numPr>
          <w:ilvl w:val="0"/>
          <w:numId w:val="2"/>
        </w:numPr>
        <w:tabs>
          <w:tab w:val="left" w:pos="1142"/>
        </w:tabs>
        <w:spacing w:before="3"/>
        <w:ind w:right="111" w:firstLine="707"/>
        <w:jc w:val="both"/>
        <w:rPr>
          <w:sz w:val="28"/>
        </w:rPr>
      </w:pPr>
      <w:r>
        <w:rPr>
          <w:sz w:val="28"/>
        </w:rPr>
        <w:t>принципы, определяющие порядок функционирования банковской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Казахстан:</w:t>
      </w:r>
      <w:r>
        <w:rPr>
          <w:spacing w:val="1"/>
          <w:sz w:val="28"/>
        </w:rPr>
        <w:t xml:space="preserve"> </w:t>
      </w:r>
      <w:r>
        <w:rPr>
          <w:sz w:val="28"/>
        </w:rPr>
        <w:t>двухуровневое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14:paraId="75483DC6" w14:textId="77777777" w:rsidR="00A113E9" w:rsidRDefault="00A113E9">
      <w:pPr>
        <w:pStyle w:val="a3"/>
        <w:spacing w:before="10"/>
        <w:ind w:left="0" w:right="0" w:firstLine="0"/>
        <w:jc w:val="left"/>
        <w:rPr>
          <w:sz w:val="27"/>
        </w:rPr>
      </w:pPr>
    </w:p>
    <w:p w14:paraId="6F76B92F" w14:textId="77777777" w:rsidR="00A113E9" w:rsidRDefault="00000000">
      <w:pPr>
        <w:pStyle w:val="1"/>
      </w:pPr>
      <w:r>
        <w:t>Вопросы:</w:t>
      </w:r>
    </w:p>
    <w:p w14:paraId="38AB3257" w14:textId="77777777" w:rsidR="00A113E9" w:rsidRDefault="00000000">
      <w:pPr>
        <w:pStyle w:val="a5"/>
        <w:numPr>
          <w:ilvl w:val="0"/>
          <w:numId w:val="1"/>
        </w:numPr>
        <w:tabs>
          <w:tab w:val="left" w:pos="1170"/>
        </w:tabs>
        <w:spacing w:before="2"/>
        <w:ind w:right="107"/>
        <w:rPr>
          <w:sz w:val="28"/>
        </w:rPr>
      </w:pP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какой</w:t>
      </w:r>
      <w:r>
        <w:rPr>
          <w:spacing w:val="46"/>
          <w:sz w:val="28"/>
        </w:rPr>
        <w:t xml:space="preserve"> </w:t>
      </w:r>
      <w:r>
        <w:rPr>
          <w:sz w:val="28"/>
        </w:rPr>
        <w:t>подотрасли</w:t>
      </w:r>
      <w:r>
        <w:rPr>
          <w:spacing w:val="44"/>
          <w:sz w:val="28"/>
        </w:rPr>
        <w:t xml:space="preserve"> </w:t>
      </w:r>
      <w:r>
        <w:rPr>
          <w:sz w:val="28"/>
        </w:rPr>
        <w:t>права</w:t>
      </w:r>
      <w:r>
        <w:rPr>
          <w:spacing w:val="46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45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42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услугах?</w:t>
      </w:r>
    </w:p>
    <w:p w14:paraId="1AB70D99" w14:textId="77777777" w:rsidR="00A113E9" w:rsidRPr="00E435E8" w:rsidRDefault="00000000">
      <w:pPr>
        <w:pStyle w:val="a5"/>
        <w:numPr>
          <w:ilvl w:val="0"/>
          <w:numId w:val="1"/>
        </w:numPr>
        <w:tabs>
          <w:tab w:val="left" w:pos="1170"/>
        </w:tabs>
        <w:rPr>
          <w:sz w:val="28"/>
        </w:rPr>
      </w:pPr>
      <w:r>
        <w:rPr>
          <w:sz w:val="28"/>
        </w:rPr>
        <w:t>Какие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3"/>
          <w:sz w:val="28"/>
        </w:rPr>
        <w:t xml:space="preserve"> </w:t>
      </w:r>
      <w:r>
        <w:rPr>
          <w:sz w:val="28"/>
        </w:rPr>
        <w:t>присуще</w:t>
      </w:r>
      <w:r>
        <w:rPr>
          <w:spacing w:val="13"/>
          <w:sz w:val="28"/>
        </w:rPr>
        <w:t xml:space="preserve"> </w:t>
      </w:r>
      <w:r>
        <w:rPr>
          <w:sz w:val="28"/>
        </w:rPr>
        <w:t>подотрасли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услугах?</w:t>
      </w:r>
    </w:p>
    <w:p w14:paraId="731263CB" w14:textId="77777777" w:rsidR="00E435E8" w:rsidRDefault="00E435E8" w:rsidP="00E435E8">
      <w:pPr>
        <w:tabs>
          <w:tab w:val="left" w:pos="1170"/>
        </w:tabs>
        <w:rPr>
          <w:sz w:val="28"/>
          <w:lang w:val="kk-KZ"/>
        </w:rPr>
      </w:pPr>
    </w:p>
    <w:p w14:paraId="3801FE0E" w14:textId="77777777" w:rsidR="00E435E8" w:rsidRDefault="00E435E8" w:rsidP="00E435E8">
      <w:pPr>
        <w:tabs>
          <w:tab w:val="left" w:pos="1170"/>
        </w:tabs>
        <w:rPr>
          <w:sz w:val="28"/>
          <w:lang w:val="kk-KZ"/>
        </w:rPr>
      </w:pPr>
    </w:p>
    <w:p w14:paraId="127343AB" w14:textId="77777777" w:rsidR="00E435E8" w:rsidRDefault="00E435E8" w:rsidP="00E435E8">
      <w:pPr>
        <w:pStyle w:val="1"/>
        <w:spacing w:before="74"/>
        <w:ind w:right="245"/>
        <w:jc w:val="both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Казахстана.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Национальное</w:t>
      </w:r>
      <w:r>
        <w:rPr>
          <w:spacing w:val="-11"/>
        </w:rPr>
        <w:t xml:space="preserve"> </w:t>
      </w:r>
      <w:r>
        <w:t>законодательство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банковских</w:t>
      </w:r>
      <w:r>
        <w:rPr>
          <w:spacing w:val="-10"/>
        </w:rPr>
        <w:t xml:space="preserve"> </w:t>
      </w:r>
      <w:r>
        <w:t>услугах.</w:t>
      </w:r>
      <w:r>
        <w:rPr>
          <w:spacing w:val="-11"/>
        </w:rPr>
        <w:t xml:space="preserve"> </w:t>
      </w:r>
      <w:r>
        <w:t>Международные</w:t>
      </w:r>
      <w:r>
        <w:rPr>
          <w:spacing w:val="-67"/>
        </w:rPr>
        <w:t xml:space="preserve"> </w:t>
      </w:r>
      <w:r>
        <w:t>соглашения.</w:t>
      </w:r>
    </w:p>
    <w:p w14:paraId="6AF7A56D" w14:textId="77777777" w:rsidR="00E435E8" w:rsidRDefault="00E435E8" w:rsidP="00E435E8">
      <w:pPr>
        <w:pStyle w:val="a3"/>
        <w:spacing w:before="1"/>
        <w:ind w:left="0" w:right="0" w:firstLine="0"/>
        <w:jc w:val="left"/>
        <w:rPr>
          <w:b/>
        </w:rPr>
      </w:pPr>
    </w:p>
    <w:p w14:paraId="39922A2E" w14:textId="77777777" w:rsidR="00E435E8" w:rsidRDefault="00E435E8" w:rsidP="00E435E8">
      <w:pPr>
        <w:pStyle w:val="a3"/>
      </w:pPr>
      <w:r>
        <w:t>Источниками</w:t>
      </w:r>
      <w:r>
        <w:rPr>
          <w:spacing w:val="1"/>
        </w:rPr>
        <w:t xml:space="preserve"> </w:t>
      </w:r>
      <w:r>
        <w:t>законодательства в банковской сфере</w:t>
      </w:r>
      <w:r>
        <w:rPr>
          <w:spacing w:val="1"/>
        </w:rPr>
        <w:t xml:space="preserve"> </w:t>
      </w:r>
      <w:r>
        <w:t>являются любые</w:t>
      </w:r>
      <w:r>
        <w:rPr>
          <w:spacing w:val="1"/>
        </w:rPr>
        <w:t xml:space="preserve"> </w:t>
      </w:r>
      <w:r>
        <w:t>внешние</w:t>
      </w:r>
      <w:r>
        <w:rPr>
          <w:spacing w:val="-11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выражения,</w:t>
      </w:r>
      <w:r>
        <w:rPr>
          <w:spacing w:val="-14"/>
        </w:rPr>
        <w:t xml:space="preserve"> </w:t>
      </w:r>
      <w:r>
        <w:t>регулирующие</w:t>
      </w:r>
      <w:r>
        <w:rPr>
          <w:spacing w:val="-12"/>
        </w:rPr>
        <w:t xml:space="preserve"> </w:t>
      </w:r>
      <w:r>
        <w:t>банковскую</w:t>
      </w:r>
      <w:r>
        <w:rPr>
          <w:spacing w:val="-12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осуществления,</w:t>
      </w:r>
      <w:r>
        <w:rPr>
          <w:spacing w:val="-9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публичной</w:t>
      </w:r>
      <w:r>
        <w:rPr>
          <w:spacing w:val="-11"/>
        </w:rPr>
        <w:t xml:space="preserve"> </w:t>
      </w:r>
      <w:r>
        <w:t>организации:</w:t>
      </w:r>
      <w:r>
        <w:rPr>
          <w:spacing w:val="-11"/>
        </w:rPr>
        <w:t xml:space="preserve"> </w:t>
      </w:r>
      <w:r>
        <w:t>нормативные</w:t>
      </w:r>
      <w:r>
        <w:rPr>
          <w:spacing w:val="-68"/>
        </w:rPr>
        <w:t xml:space="preserve"> </w:t>
      </w:r>
      <w:r>
        <w:t>правовые акты, общепризнанные принципы и нормы международного права,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4"/>
        </w:rPr>
        <w:t xml:space="preserve"> </w:t>
      </w:r>
      <w:r>
        <w:t>договоры,</w:t>
      </w:r>
      <w:r>
        <w:rPr>
          <w:spacing w:val="-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судебная практика.</w:t>
      </w:r>
    </w:p>
    <w:p w14:paraId="3768E99F" w14:textId="77777777" w:rsidR="00E435E8" w:rsidRDefault="00E435E8" w:rsidP="00E435E8">
      <w:pPr>
        <w:pStyle w:val="a3"/>
        <w:spacing w:before="1"/>
        <w:ind w:right="108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выражены особенности правового регулирования банковской деятельности.</w:t>
      </w:r>
      <w:r>
        <w:rPr>
          <w:spacing w:val="1"/>
        </w:rPr>
        <w:t xml:space="preserve"> </w:t>
      </w:r>
      <w:r>
        <w:t>Эти особенности могут выражаться в Конституции РК, общих и специальных</w:t>
      </w:r>
      <w:r>
        <w:rPr>
          <w:spacing w:val="-67"/>
        </w:rPr>
        <w:t xml:space="preserve"> </w:t>
      </w:r>
      <w:r>
        <w:t>законах,</w:t>
      </w:r>
      <w:r>
        <w:rPr>
          <w:spacing w:val="-2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Банка</w:t>
      </w:r>
      <w:r>
        <w:rPr>
          <w:spacing w:val="2"/>
        </w:rPr>
        <w:t xml:space="preserve"> </w:t>
      </w:r>
      <w:r>
        <w:t>РК.</w:t>
      </w:r>
    </w:p>
    <w:p w14:paraId="4ED75A78" w14:textId="77777777" w:rsidR="00E435E8" w:rsidRDefault="00E435E8" w:rsidP="00E435E8">
      <w:pPr>
        <w:pStyle w:val="a3"/>
        <w:spacing w:before="1"/>
      </w:pPr>
      <w:r>
        <w:t>Банковская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(ГК</w:t>
      </w:r>
      <w:r>
        <w:rPr>
          <w:spacing w:val="1"/>
        </w:rPr>
        <w:t xml:space="preserve"> </w:t>
      </w:r>
      <w:r>
        <w:t>РК,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банках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банковской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Республике</w:t>
      </w:r>
      <w:r>
        <w:rPr>
          <w:spacing w:val="-16"/>
        </w:rPr>
        <w:t xml:space="preserve"> </w:t>
      </w:r>
      <w:r>
        <w:t>Казахстан»</w:t>
      </w:r>
      <w:r>
        <w:rPr>
          <w:spacing w:val="-9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31</w:t>
      </w:r>
      <w:r>
        <w:rPr>
          <w:spacing w:val="-13"/>
        </w:rPr>
        <w:t xml:space="preserve"> </w:t>
      </w:r>
      <w:r>
        <w:t>августа</w:t>
      </w:r>
      <w:r>
        <w:rPr>
          <w:spacing w:val="-14"/>
        </w:rPr>
        <w:t xml:space="preserve"> </w:t>
      </w:r>
      <w:r>
        <w:t>1995</w:t>
      </w:r>
      <w:r>
        <w:rPr>
          <w:spacing w:val="-13"/>
        </w:rPr>
        <w:t xml:space="preserve"> </w:t>
      </w:r>
      <w:r>
        <w:t>г.,</w:t>
      </w:r>
      <w:r>
        <w:rPr>
          <w:spacing w:val="-14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акционерных</w:t>
      </w:r>
      <w:r>
        <w:rPr>
          <w:spacing w:val="1"/>
        </w:rPr>
        <w:t xml:space="preserve"> </w:t>
      </w:r>
      <w:proofErr w:type="spellStart"/>
      <w:r>
        <w:t>обществах»от</w:t>
      </w:r>
      <w:proofErr w:type="spellEnd"/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 имуществе»</w:t>
      </w:r>
      <w:r>
        <w:rPr>
          <w:spacing w:val="1"/>
        </w:rPr>
        <w:t xml:space="preserve"> </w:t>
      </w:r>
      <w:r>
        <w:t>от 1 марта 2011 г., Закон РК «О Национальном</w:t>
      </w:r>
      <w:r>
        <w:rPr>
          <w:spacing w:val="-67"/>
        </w:rPr>
        <w:t xml:space="preserve"> </w:t>
      </w:r>
      <w:r>
        <w:t>Банке</w:t>
      </w:r>
      <w:r>
        <w:rPr>
          <w:spacing w:val="-8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Казахстан»</w:t>
      </w:r>
      <w:r>
        <w:rPr>
          <w:spacing w:val="-6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марта</w:t>
      </w:r>
      <w:r>
        <w:rPr>
          <w:spacing w:val="-8"/>
        </w:rPr>
        <w:t xml:space="preserve"> </w:t>
      </w:r>
      <w:r>
        <w:t>1995</w:t>
      </w:r>
      <w:r>
        <w:rPr>
          <w:spacing w:val="-1"/>
        </w:rPr>
        <w:t xml:space="preserve"> </w:t>
      </w:r>
      <w:r>
        <w:t>г.,</w:t>
      </w:r>
      <w:r>
        <w:rPr>
          <w:spacing w:val="-9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разрешениях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уведомлениях»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мая</w:t>
      </w:r>
      <w:r>
        <w:rPr>
          <w:spacing w:val="-12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г.,</w:t>
      </w:r>
      <w:r>
        <w:rPr>
          <w:spacing w:val="-10"/>
        </w:rPr>
        <w:t xml:space="preserve"> </w:t>
      </w:r>
      <w:r>
        <w:t>Закон</w:t>
      </w:r>
      <w:r>
        <w:rPr>
          <w:spacing w:val="-12"/>
        </w:rPr>
        <w:t xml:space="preserve"> </w:t>
      </w:r>
      <w:r>
        <w:t>РК</w:t>
      </w:r>
      <w:r>
        <w:rPr>
          <w:spacing w:val="-10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реабилитации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банкротстве»от</w:t>
      </w:r>
      <w:proofErr w:type="spellEnd"/>
    </w:p>
    <w:p w14:paraId="36B6820A" w14:textId="77777777" w:rsidR="00E435E8" w:rsidRDefault="00E435E8" w:rsidP="00E435E8">
      <w:pPr>
        <w:pStyle w:val="a3"/>
        <w:ind w:right="107" w:firstLine="0"/>
      </w:pPr>
      <w:r>
        <w:t>7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г.,),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(соглашениями),</w:t>
      </w:r>
      <w:r>
        <w:rPr>
          <w:spacing w:val="1"/>
        </w:rPr>
        <w:t xml:space="preserve"> </w:t>
      </w:r>
      <w:r>
        <w:t>заключенными Республикой Казахстан, а также нормативными правовыми</w:t>
      </w:r>
      <w:r>
        <w:rPr>
          <w:spacing w:val="1"/>
        </w:rPr>
        <w:t xml:space="preserve"> </w:t>
      </w:r>
      <w:r>
        <w:t>актами уполномоченного органа и Национального Банка, издаваемыми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указов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Республики Казахстан по вопросам,</w:t>
      </w:r>
      <w:r>
        <w:rPr>
          <w:spacing w:val="-2"/>
        </w:rPr>
        <w:t xml:space="preserve"> </w:t>
      </w:r>
      <w:r>
        <w:t>отнесенным к</w:t>
      </w:r>
      <w:r>
        <w:rPr>
          <w:spacing w:val="-2"/>
        </w:rPr>
        <w:t xml:space="preserve"> </w:t>
      </w:r>
      <w:r>
        <w:t>их компетенции.</w:t>
      </w:r>
    </w:p>
    <w:p w14:paraId="12A78850" w14:textId="77777777" w:rsidR="00E435E8" w:rsidRDefault="00E435E8" w:rsidP="00E435E8">
      <w:pPr>
        <w:pStyle w:val="a3"/>
        <w:spacing w:before="1"/>
        <w:ind w:right="102"/>
      </w:pPr>
      <w:r>
        <w:t>Например,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lastRenderedPageBreak/>
        <w:t>регулирующих банковские отношения:</w:t>
      </w:r>
      <w:r>
        <w:rPr>
          <w:spacing w:val="1"/>
        </w:rPr>
        <w:t xml:space="preserve"> </w:t>
      </w:r>
      <w:r>
        <w:t>банковское обслуживание (Гл. 38),</w:t>
      </w:r>
      <w:r>
        <w:rPr>
          <w:spacing w:val="1"/>
        </w:rPr>
        <w:t xml:space="preserve"> </w:t>
      </w:r>
      <w:r>
        <w:t>банковский</w:t>
      </w:r>
      <w:r>
        <w:rPr>
          <w:spacing w:val="-10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(§2</w:t>
      </w:r>
      <w:r>
        <w:rPr>
          <w:spacing w:val="-10"/>
        </w:rPr>
        <w:t xml:space="preserve"> </w:t>
      </w:r>
      <w:r>
        <w:t>гл.</w:t>
      </w:r>
      <w:r>
        <w:rPr>
          <w:spacing w:val="-11"/>
        </w:rPr>
        <w:t xml:space="preserve"> </w:t>
      </w:r>
      <w:r>
        <w:t>38),</w:t>
      </w:r>
      <w:r>
        <w:rPr>
          <w:spacing w:val="-12"/>
        </w:rPr>
        <w:t xml:space="preserve"> </w:t>
      </w:r>
      <w:r>
        <w:t>перевод</w:t>
      </w:r>
      <w:r>
        <w:rPr>
          <w:spacing w:val="-10"/>
        </w:rPr>
        <w:t xml:space="preserve"> </w:t>
      </w:r>
      <w:r>
        <w:t>денег</w:t>
      </w:r>
      <w:r>
        <w:rPr>
          <w:spacing w:val="-9"/>
        </w:rPr>
        <w:t xml:space="preserve"> </w:t>
      </w:r>
      <w:r>
        <w:t>(§3</w:t>
      </w:r>
      <w:r>
        <w:rPr>
          <w:spacing w:val="-9"/>
        </w:rPr>
        <w:t xml:space="preserve"> </w:t>
      </w:r>
      <w:r>
        <w:t>гл.</w:t>
      </w:r>
      <w:r>
        <w:rPr>
          <w:spacing w:val="-10"/>
        </w:rPr>
        <w:t xml:space="preserve"> </w:t>
      </w:r>
      <w:r>
        <w:t>38),</w:t>
      </w:r>
      <w:r>
        <w:rPr>
          <w:spacing w:val="-12"/>
        </w:rPr>
        <w:t xml:space="preserve"> </w:t>
      </w:r>
      <w:r>
        <w:t>банковский</w:t>
      </w:r>
      <w:r>
        <w:rPr>
          <w:spacing w:val="-10"/>
        </w:rPr>
        <w:t xml:space="preserve"> </w:t>
      </w:r>
      <w:r>
        <w:t>вклад</w:t>
      </w:r>
      <w:r>
        <w:rPr>
          <w:spacing w:val="-8"/>
        </w:rPr>
        <w:t xml:space="preserve"> </w:t>
      </w:r>
      <w:r>
        <w:t>(§4</w:t>
      </w:r>
      <w:r>
        <w:rPr>
          <w:spacing w:val="-8"/>
        </w:rPr>
        <w:t xml:space="preserve"> </w:t>
      </w:r>
      <w:r>
        <w:t>гл.</w:t>
      </w:r>
      <w:r>
        <w:rPr>
          <w:spacing w:val="-68"/>
        </w:rPr>
        <w:t xml:space="preserve"> </w:t>
      </w:r>
      <w:r>
        <w:t>38). ГК РК является стержнем частного права, фиксирует стабильные нормы,</w:t>
      </w:r>
      <w:r>
        <w:rPr>
          <w:spacing w:val="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нормы,</w:t>
      </w:r>
      <w:r>
        <w:rPr>
          <w:spacing w:val="-3"/>
        </w:rPr>
        <w:t xml:space="preserve"> </w:t>
      </w:r>
      <w:r>
        <w:t>регулирующие</w:t>
      </w:r>
      <w:r>
        <w:rPr>
          <w:spacing w:val="-3"/>
        </w:rPr>
        <w:t xml:space="preserve"> </w:t>
      </w:r>
      <w:r>
        <w:t>банковские</w:t>
      </w:r>
      <w:r>
        <w:rPr>
          <w:spacing w:val="-4"/>
        </w:rPr>
        <w:t xml:space="preserve"> </w:t>
      </w:r>
      <w:r>
        <w:t>отношения.</w:t>
      </w:r>
    </w:p>
    <w:p w14:paraId="40250DE6" w14:textId="77777777" w:rsidR="00E435E8" w:rsidRDefault="00E435E8" w:rsidP="00E435E8">
      <w:pPr>
        <w:pStyle w:val="a3"/>
        <w:ind w:right="102"/>
      </w:pP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банковского</w:t>
      </w:r>
      <w:r>
        <w:rPr>
          <w:spacing w:val="1"/>
        </w:rPr>
        <w:t xml:space="preserve"> </w:t>
      </w:r>
      <w:r>
        <w:t>законодательства, как правило, являются комплексными, поскольку содержат</w:t>
      </w:r>
      <w:r>
        <w:rPr>
          <w:spacing w:val="-67"/>
        </w:rPr>
        <w:t xml:space="preserve"> </w:t>
      </w:r>
      <w:r>
        <w:t>нормы разных отраслей права. Например, Закон Республики Казахстан от 31</w:t>
      </w:r>
      <w:r>
        <w:rPr>
          <w:spacing w:val="1"/>
        </w:rPr>
        <w:t xml:space="preserve"> </w:t>
      </w:r>
      <w:r>
        <w:t>августа 1995 г. № 2444 «О банках и банковской деятельности в Республике</w:t>
      </w:r>
      <w:r>
        <w:rPr>
          <w:spacing w:val="1"/>
        </w:rPr>
        <w:t xml:space="preserve"> </w:t>
      </w:r>
      <w:r>
        <w:t>Казахстан»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организациями и их клиентами, и б) нормы публичного права, регулирующие</w:t>
      </w:r>
      <w:r>
        <w:rPr>
          <w:spacing w:val="-67"/>
        </w:rPr>
        <w:t xml:space="preserve"> </w:t>
      </w:r>
      <w:r>
        <w:t>отношения между Банком РК и финансовыми организациями. Этот вывод</w:t>
      </w:r>
      <w:r>
        <w:rPr>
          <w:spacing w:val="1"/>
        </w:rPr>
        <w:t xml:space="preserve"> </w:t>
      </w:r>
      <w:r>
        <w:t>относится и</w:t>
      </w:r>
      <w:r>
        <w:rPr>
          <w:spacing w:val="1"/>
        </w:rPr>
        <w:t xml:space="preserve"> </w:t>
      </w:r>
      <w:r>
        <w:t>к так называемым отраслевым (общим) актам: ГК РК, КоАП РК,</w:t>
      </w:r>
      <w:r>
        <w:rPr>
          <w:spacing w:val="-67"/>
        </w:rPr>
        <w:t xml:space="preserve"> </w:t>
      </w:r>
      <w:r>
        <w:t>УК РК и другим кодексам, которые содержат нормы преимущественно одной</w:t>
      </w:r>
      <w:r>
        <w:rPr>
          <w:spacing w:val="-67"/>
        </w:rPr>
        <w:t xml:space="preserve"> </w:t>
      </w:r>
      <w:r>
        <w:t>отрасли права, поскольку в</w:t>
      </w:r>
      <w:r>
        <w:rPr>
          <w:spacing w:val="1"/>
        </w:rPr>
        <w:t xml:space="preserve"> </w:t>
      </w:r>
      <w:r>
        <w:t>каждом из них можно обнаружить нормы иной</w:t>
      </w:r>
      <w:r>
        <w:rPr>
          <w:spacing w:val="1"/>
        </w:rPr>
        <w:t xml:space="preserve"> </w:t>
      </w:r>
      <w:r>
        <w:t>отраслевой</w:t>
      </w:r>
      <w:r>
        <w:rPr>
          <w:spacing w:val="-1"/>
        </w:rPr>
        <w:t xml:space="preserve"> </w:t>
      </w:r>
      <w:r>
        <w:t>принадлежности.</w:t>
      </w:r>
    </w:p>
    <w:p w14:paraId="68930A2B" w14:textId="77777777" w:rsidR="00E435E8" w:rsidRDefault="00E435E8" w:rsidP="00E435E8">
      <w:pPr>
        <w:sectPr w:rsidR="00E435E8" w:rsidSect="00E435E8">
          <w:pgSz w:w="11910" w:h="16840"/>
          <w:pgMar w:top="1040" w:right="740" w:bottom="280" w:left="1600" w:header="720" w:footer="720" w:gutter="0"/>
          <w:cols w:space="720"/>
        </w:sectPr>
      </w:pPr>
    </w:p>
    <w:p w14:paraId="6BF9F6C0" w14:textId="77777777" w:rsidR="00E435E8" w:rsidRDefault="00E435E8" w:rsidP="00E435E8">
      <w:pPr>
        <w:pStyle w:val="a3"/>
        <w:spacing w:before="74"/>
      </w:pPr>
      <w:r>
        <w:lastRenderedPageBreak/>
        <w:t>Законодательство,</w:t>
      </w:r>
      <w:r>
        <w:rPr>
          <w:spacing w:val="1"/>
        </w:rPr>
        <w:t xml:space="preserve"> </w:t>
      </w:r>
      <w:r>
        <w:t>регулирующее</w:t>
      </w:r>
      <w:r>
        <w:rPr>
          <w:spacing w:val="1"/>
        </w:rPr>
        <w:t xml:space="preserve"> </w:t>
      </w:r>
      <w:r>
        <w:t>банковскую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 нормы частного банковского права и</w:t>
      </w:r>
      <w:r>
        <w:rPr>
          <w:spacing w:val="1"/>
        </w:rPr>
        <w:t xml:space="preserve"> </w:t>
      </w:r>
      <w:r>
        <w:t>нормы публичного права,</w:t>
      </w:r>
      <w:r>
        <w:rPr>
          <w:spacing w:val="1"/>
        </w:rPr>
        <w:t xml:space="preserve"> </w:t>
      </w:r>
      <w:r>
        <w:t>направленные на регулирование разнородных общественных отношений в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банковское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банковскую</w:t>
      </w:r>
      <w:r>
        <w:rPr>
          <w:spacing w:val="1"/>
        </w:rPr>
        <w:t xml:space="preserve"> </w:t>
      </w:r>
      <w:r>
        <w:t>деятельность как в</w:t>
      </w:r>
      <w:r>
        <w:rPr>
          <w:spacing w:val="1"/>
        </w:rPr>
        <w:t xml:space="preserve"> </w:t>
      </w:r>
      <w:r>
        <w:t>части как ее осуществления, так и</w:t>
      </w:r>
      <w:r>
        <w:rPr>
          <w:spacing w:val="1"/>
        </w:rPr>
        <w:t xml:space="preserve"> </w:t>
      </w:r>
      <w:r>
        <w:t>в части публичной</w:t>
      </w:r>
      <w:r>
        <w:rPr>
          <w:spacing w:val="1"/>
        </w:rPr>
        <w:t xml:space="preserve"> </w:t>
      </w:r>
      <w:r>
        <w:t>организации.</w:t>
      </w:r>
    </w:p>
    <w:p w14:paraId="6F7C0980" w14:textId="77777777" w:rsidR="00E435E8" w:rsidRDefault="00E435E8" w:rsidP="00E435E8">
      <w:pPr>
        <w:pStyle w:val="a3"/>
        <w:spacing w:before="3"/>
        <w:ind w:right="103"/>
      </w:pPr>
      <w:r>
        <w:t>Международные</w:t>
      </w:r>
      <w:r>
        <w:rPr>
          <w:spacing w:val="1"/>
        </w:rPr>
        <w:t xml:space="preserve"> </w:t>
      </w:r>
      <w:r>
        <w:t>акты.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сфере являются общепризнанные принципы и нормы международного права,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договоры,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ратифицированным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правила международного договора. Данное положение представляет собой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коллизия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внутригосударственными</w:t>
      </w:r>
      <w:r>
        <w:rPr>
          <w:spacing w:val="1"/>
        </w:rPr>
        <w:t xml:space="preserve"> </w:t>
      </w:r>
      <w:r>
        <w:t>нормами.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правило,</w:t>
      </w:r>
      <w:r>
        <w:rPr>
          <w:spacing w:val="-67"/>
        </w:rPr>
        <w:t xml:space="preserve"> </w:t>
      </w:r>
      <w:r>
        <w:t>содержащееся в</w:t>
      </w:r>
      <w:r>
        <w:rPr>
          <w:spacing w:val="1"/>
        </w:rPr>
        <w:t xml:space="preserve"> </w:t>
      </w:r>
      <w:r>
        <w:t>национальном законе, а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 исключение из него,</w:t>
      </w:r>
      <w:r>
        <w:rPr>
          <w:spacing w:val="1"/>
        </w:rPr>
        <w:t xml:space="preserve"> </w:t>
      </w:r>
      <w:r>
        <w:t>вытекающее</w:t>
      </w:r>
      <w:r>
        <w:rPr>
          <w:spacing w:val="-1"/>
        </w:rPr>
        <w:t xml:space="preserve"> </w:t>
      </w:r>
      <w:r>
        <w:t>из международного</w:t>
      </w:r>
      <w:r>
        <w:rPr>
          <w:spacing w:val="-4"/>
        </w:rPr>
        <w:t xml:space="preserve"> </w:t>
      </w:r>
      <w:r>
        <w:t>договора.</w:t>
      </w:r>
    </w:p>
    <w:p w14:paraId="0485671E" w14:textId="77777777" w:rsidR="00E435E8" w:rsidRDefault="00E435E8" w:rsidP="00E435E8">
      <w:pPr>
        <w:pStyle w:val="a3"/>
        <w:ind w:right="105"/>
      </w:pPr>
      <w:r>
        <w:t>Сделки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кредитно-расчетных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актов:</w:t>
      </w:r>
      <w:r>
        <w:rPr>
          <w:spacing w:val="1"/>
        </w:rPr>
        <w:t xml:space="preserve"> </w:t>
      </w:r>
      <w:r>
        <w:t>Женевской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единообразном законе о простом и переводном векселе (1930 г.), Женевской</w:t>
      </w:r>
      <w:r>
        <w:rPr>
          <w:spacing w:val="1"/>
        </w:rPr>
        <w:t xml:space="preserve"> </w:t>
      </w:r>
      <w:r>
        <w:t>конвенции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единообразном</w:t>
      </w:r>
      <w:r>
        <w:rPr>
          <w:spacing w:val="-5"/>
        </w:rPr>
        <w:t xml:space="preserve"> </w:t>
      </w:r>
      <w:r>
        <w:t>законе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чеках</w:t>
      </w:r>
      <w:r>
        <w:rPr>
          <w:spacing w:val="-4"/>
        </w:rPr>
        <w:t xml:space="preserve"> </w:t>
      </w:r>
      <w:r>
        <w:t>(1931</w:t>
      </w:r>
      <w:r>
        <w:rPr>
          <w:spacing w:val="-5"/>
        </w:rPr>
        <w:t xml:space="preserve"> </w:t>
      </w:r>
      <w:r>
        <w:t>г.);</w:t>
      </w:r>
      <w:r>
        <w:rPr>
          <w:spacing w:val="-4"/>
        </w:rPr>
        <w:t xml:space="preserve"> </w:t>
      </w:r>
      <w:r>
        <w:t>Конвенции</w:t>
      </w:r>
      <w:r>
        <w:rPr>
          <w:spacing w:val="-5"/>
        </w:rPr>
        <w:t xml:space="preserve"> </w:t>
      </w:r>
      <w:r>
        <w:t>УНИДРУА</w:t>
      </w:r>
      <w:r>
        <w:rPr>
          <w:spacing w:val="-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международном финансовом лизинге (1988 г.), Страсбургской конвенции об</w:t>
      </w:r>
      <w:r>
        <w:rPr>
          <w:spacing w:val="1"/>
        </w:rPr>
        <w:t xml:space="preserve"> </w:t>
      </w:r>
      <w:r>
        <w:t>отмывании,</w:t>
      </w:r>
      <w:r>
        <w:rPr>
          <w:spacing w:val="1"/>
        </w:rPr>
        <w:t xml:space="preserve"> </w:t>
      </w:r>
      <w:r>
        <w:t>выявлении,</w:t>
      </w:r>
      <w:r>
        <w:rPr>
          <w:spacing w:val="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преступной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(1990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актов.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кредитно-расчетные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торговыми и</w:t>
      </w:r>
      <w:r>
        <w:rPr>
          <w:spacing w:val="1"/>
        </w:rPr>
        <w:t xml:space="preserve"> </w:t>
      </w:r>
      <w:r>
        <w:t>иными отношениями между лицами разных стран и</w:t>
      </w:r>
      <w:r>
        <w:rPr>
          <w:spacing w:val="1"/>
        </w:rPr>
        <w:t xml:space="preserve"> </w:t>
      </w:r>
      <w:r>
        <w:t>связаны с</w:t>
      </w:r>
      <w:r>
        <w:rPr>
          <w:spacing w:val="1"/>
        </w:rPr>
        <w:t xml:space="preserve"> </w:t>
      </w:r>
      <w:r>
        <w:t>использованием иностранной валюты, важнейшим аспектом этих отношений</w:t>
      </w:r>
      <w:r>
        <w:rPr>
          <w:spacing w:val="1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валютном</w:t>
      </w:r>
      <w:r>
        <w:rPr>
          <w:spacing w:val="-1"/>
        </w:rPr>
        <w:t xml:space="preserve"> </w:t>
      </w:r>
      <w:r>
        <w:t>регулировании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валютном</w:t>
      </w:r>
      <w:r>
        <w:rPr>
          <w:spacing w:val="-1"/>
        </w:rPr>
        <w:t xml:space="preserve"> </w:t>
      </w:r>
      <w:r>
        <w:t>контроле.</w:t>
      </w:r>
    </w:p>
    <w:p w14:paraId="0CD1A7DE" w14:textId="77777777" w:rsidR="00E435E8" w:rsidRDefault="00E435E8" w:rsidP="00E435E8">
      <w:pPr>
        <w:pStyle w:val="a3"/>
      </w:pPr>
      <w:r>
        <w:t>Обычаи.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независимо от того, зафиксированы ли они в каком-либо документе. Среди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обычаи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оборота,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обычаи,</w:t>
      </w:r>
      <w:r>
        <w:rPr>
          <w:spacing w:val="-67"/>
        </w:rPr>
        <w:t xml:space="preserve"> </w:t>
      </w:r>
      <w:r>
        <w:t>применяемые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банковской практике.</w:t>
      </w:r>
    </w:p>
    <w:p w14:paraId="6221AB71" w14:textId="77777777" w:rsidR="00E435E8" w:rsidRDefault="00E435E8" w:rsidP="00E435E8">
      <w:pPr>
        <w:pStyle w:val="a3"/>
        <w:ind w:left="0" w:right="0" w:firstLine="0"/>
        <w:jc w:val="left"/>
      </w:pPr>
    </w:p>
    <w:p w14:paraId="40BAE5F1" w14:textId="77777777" w:rsidR="00E435E8" w:rsidRDefault="00E435E8" w:rsidP="00E435E8">
      <w:pPr>
        <w:pStyle w:val="1"/>
        <w:spacing w:line="322" w:lineRule="exact"/>
        <w:ind w:left="810"/>
      </w:pPr>
      <w:r>
        <w:t>Вопросы:</w:t>
      </w:r>
    </w:p>
    <w:p w14:paraId="5D142ADC" w14:textId="77777777" w:rsidR="00E435E8" w:rsidRDefault="00E435E8" w:rsidP="00E435E8">
      <w:pPr>
        <w:pStyle w:val="a5"/>
        <w:numPr>
          <w:ilvl w:val="0"/>
          <w:numId w:val="4"/>
        </w:numPr>
        <w:tabs>
          <w:tab w:val="left" w:pos="1170"/>
        </w:tabs>
        <w:spacing w:line="322" w:lineRule="exact"/>
        <w:ind w:right="0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</w:p>
    <w:p w14:paraId="69BD31BB" w14:textId="77777777" w:rsidR="00E435E8" w:rsidRDefault="00E435E8" w:rsidP="00E435E8">
      <w:pPr>
        <w:pStyle w:val="a5"/>
        <w:numPr>
          <w:ilvl w:val="0"/>
          <w:numId w:val="4"/>
        </w:numPr>
        <w:tabs>
          <w:tab w:val="left" w:pos="1170"/>
        </w:tabs>
        <w:spacing w:line="242" w:lineRule="auto"/>
        <w:ind w:right="111"/>
        <w:rPr>
          <w:sz w:val="28"/>
        </w:rPr>
      </w:pPr>
      <w:r>
        <w:rPr>
          <w:sz w:val="28"/>
        </w:rPr>
        <w:t>Какие</w:t>
      </w:r>
      <w:r>
        <w:rPr>
          <w:spacing w:val="54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5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55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56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Казахстан?</w:t>
      </w:r>
    </w:p>
    <w:p w14:paraId="185F1347" w14:textId="77777777" w:rsidR="00E435E8" w:rsidRDefault="00E435E8" w:rsidP="00E435E8">
      <w:pPr>
        <w:tabs>
          <w:tab w:val="left" w:pos="1170"/>
        </w:tabs>
        <w:rPr>
          <w:sz w:val="28"/>
          <w:lang w:val="kk-KZ"/>
        </w:rPr>
      </w:pPr>
    </w:p>
    <w:p w14:paraId="728FA243" w14:textId="77777777" w:rsidR="00E435E8" w:rsidRDefault="00E435E8" w:rsidP="00E435E8">
      <w:pPr>
        <w:pStyle w:val="1"/>
        <w:spacing w:before="74"/>
        <w:ind w:right="104"/>
        <w:jc w:val="both"/>
      </w:pP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прекращения.</w:t>
      </w:r>
    </w:p>
    <w:p w14:paraId="0B50E991" w14:textId="77777777" w:rsidR="00E435E8" w:rsidRDefault="00E435E8" w:rsidP="00E435E8">
      <w:pPr>
        <w:pStyle w:val="a3"/>
        <w:spacing w:before="1"/>
      </w:pPr>
      <w:r>
        <w:lastRenderedPageBreak/>
        <w:t>Банковские отношения — это предпринимательские имущественные и</w:t>
      </w:r>
      <w:r>
        <w:rPr>
          <w:spacing w:val="-67"/>
        </w:rPr>
        <w:t xml:space="preserve"> </w:t>
      </w:r>
      <w:r>
        <w:t>личные неимущественные отношения, основанные на равенстве, автономии</w:t>
      </w:r>
      <w:r>
        <w:rPr>
          <w:spacing w:val="1"/>
        </w:rPr>
        <w:t xml:space="preserve"> </w:t>
      </w:r>
      <w:r>
        <w:t>воли и</w:t>
      </w:r>
      <w:r>
        <w:rPr>
          <w:spacing w:val="1"/>
        </w:rPr>
        <w:t xml:space="preserve"> </w:t>
      </w:r>
      <w:r>
        <w:t>имущественной самостоятельности участников, которые возникают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банковскую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(финансовыми организациями), или с их участием и выступают предметом</w:t>
      </w:r>
      <w:r>
        <w:rPr>
          <w:spacing w:val="1"/>
        </w:rPr>
        <w:t xml:space="preserve"> </w:t>
      </w:r>
      <w:r>
        <w:t>гражданского (предпринимательского) права. В ГК РК закреплен 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неимущественных отношений, основанных на равенстве, автономии воли и</w:t>
      </w:r>
      <w:r>
        <w:rPr>
          <w:spacing w:val="1"/>
        </w:rPr>
        <w:t xml:space="preserve"> </w:t>
      </w:r>
      <w:r>
        <w:t>имущественной самостоятельности их участников, будь то физические или</w:t>
      </w:r>
      <w:r>
        <w:rPr>
          <w:spacing w:val="1"/>
        </w:rPr>
        <w:t xml:space="preserve"> </w:t>
      </w:r>
      <w:r>
        <w:t>юридические лица, включая лиц, осуществляющих предпринимательскую</w:t>
      </w:r>
      <w:r>
        <w:rPr>
          <w:spacing w:val="1"/>
        </w:rPr>
        <w:t xml:space="preserve"> </w:t>
      </w:r>
      <w:r>
        <w:t>деятельность.</w:t>
      </w:r>
    </w:p>
    <w:p w14:paraId="3A1D11A7" w14:textId="77777777" w:rsidR="00E435E8" w:rsidRDefault="00E435E8" w:rsidP="00E435E8">
      <w:pPr>
        <w:pStyle w:val="a3"/>
        <w:spacing w:before="2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организациями), или с</w:t>
      </w:r>
      <w:r>
        <w:rPr>
          <w:spacing w:val="1"/>
        </w:rPr>
        <w:t xml:space="preserve"> </w:t>
      </w:r>
      <w:r>
        <w:t>их участием с</w:t>
      </w:r>
      <w:r>
        <w:rPr>
          <w:spacing w:val="1"/>
        </w:rPr>
        <w:t xml:space="preserve"> </w:t>
      </w:r>
      <w:r>
        <w:t>точки зрения их содержания также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неимущественные</w:t>
      </w:r>
      <w:r>
        <w:rPr>
          <w:spacing w:val="-67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равенстве, автономии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самостоятельности участников и входят в структуру предмета гражданского</w:t>
      </w:r>
      <w:r>
        <w:rPr>
          <w:spacing w:val="-67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регулируются гражданским</w:t>
      </w:r>
      <w:r>
        <w:rPr>
          <w:spacing w:val="-1"/>
        </w:rPr>
        <w:t xml:space="preserve"> </w:t>
      </w:r>
      <w:r>
        <w:t>законодательством.</w:t>
      </w:r>
    </w:p>
    <w:p w14:paraId="083B136E" w14:textId="77777777" w:rsidR="00E435E8" w:rsidRDefault="00E435E8" w:rsidP="00E435E8">
      <w:pPr>
        <w:pStyle w:val="a3"/>
        <w:ind w:right="106"/>
      </w:pPr>
      <w:r>
        <w:t>Среди</w:t>
      </w:r>
      <w:r>
        <w:rPr>
          <w:spacing w:val="-17"/>
        </w:rPr>
        <w:t xml:space="preserve"> </w:t>
      </w:r>
      <w:r>
        <w:t>банковских</w:t>
      </w:r>
      <w:r>
        <w:rPr>
          <w:spacing w:val="-16"/>
        </w:rPr>
        <w:t xml:space="preserve"> </w:t>
      </w:r>
      <w:r>
        <w:t>отношений</w:t>
      </w:r>
      <w:r>
        <w:rPr>
          <w:spacing w:val="-17"/>
        </w:rPr>
        <w:t xml:space="preserve"> </w:t>
      </w:r>
      <w:r>
        <w:t>выделяются:</w:t>
      </w:r>
      <w:r>
        <w:rPr>
          <w:spacing w:val="-16"/>
        </w:rPr>
        <w:t xml:space="preserve"> </w:t>
      </w:r>
      <w:r>
        <w:t>а)</w:t>
      </w:r>
      <w:r>
        <w:rPr>
          <w:spacing w:val="-16"/>
        </w:rPr>
        <w:t xml:space="preserve"> </w:t>
      </w:r>
      <w:r>
        <w:t>отношения,</w:t>
      </w:r>
      <w:r>
        <w:rPr>
          <w:spacing w:val="-1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сторонах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кредитные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межбанковские</w:t>
      </w:r>
      <w:r>
        <w:rPr>
          <w:spacing w:val="1"/>
        </w:rPr>
        <w:t xml:space="preserve"> </w:t>
      </w:r>
      <w:r>
        <w:t>отношения)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отношения по обслуживанию клиентов: физических лиц или 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не являющихся</w:t>
      </w:r>
      <w:r>
        <w:rPr>
          <w:spacing w:val="-2"/>
        </w:rPr>
        <w:t xml:space="preserve"> </w:t>
      </w:r>
      <w:r>
        <w:t>кредитными</w:t>
      </w:r>
      <w:r>
        <w:rPr>
          <w:spacing w:val="-2"/>
        </w:rPr>
        <w:t xml:space="preserve"> </w:t>
      </w:r>
      <w:r>
        <w:t>организациями).</w:t>
      </w:r>
    </w:p>
    <w:p w14:paraId="5D651BAE" w14:textId="77777777" w:rsidR="00E435E8" w:rsidRDefault="00E435E8" w:rsidP="00E435E8">
      <w:pPr>
        <w:pStyle w:val="a3"/>
        <w:ind w:right="106"/>
      </w:pPr>
      <w:r>
        <w:t>Публичные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(надзору)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основанные на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подчинении, которые возникают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кредитными организациями и публичными органами и являются предметом</w:t>
      </w:r>
      <w:r>
        <w:rPr>
          <w:spacing w:val="1"/>
        </w:rPr>
        <w:t xml:space="preserve"> </w:t>
      </w:r>
      <w:r>
        <w:t>публично-правового регулирования. Публичные отношения не являются ни</w:t>
      </w:r>
      <w:r>
        <w:rPr>
          <w:spacing w:val="1"/>
        </w:rPr>
        <w:t xml:space="preserve"> </w:t>
      </w:r>
      <w:r>
        <w:t>предпринимательскими,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банковскими.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законодательством.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(административные)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выделить,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регистрационные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 регистрации юридических лиц, органами регистрации прав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недвижимое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валютного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регистрационными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кредитными</w:t>
      </w:r>
      <w:r>
        <w:rPr>
          <w:spacing w:val="1"/>
        </w:rPr>
        <w:t xml:space="preserve"> </w:t>
      </w:r>
      <w:r>
        <w:t>организациями;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налоговыми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кредитными</w:t>
      </w:r>
      <w:r>
        <w:rPr>
          <w:spacing w:val="1"/>
        </w:rPr>
        <w:t xml:space="preserve"> </w:t>
      </w:r>
      <w:r>
        <w:t>организациями;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антимонопольным</w:t>
      </w:r>
      <w:r>
        <w:rPr>
          <w:spacing w:val="1"/>
        </w:rPr>
        <w:t xml:space="preserve"> </w:t>
      </w:r>
      <w:r>
        <w:t>контролем,</w:t>
      </w:r>
      <w:r>
        <w:rPr>
          <w:spacing w:val="1"/>
        </w:rPr>
        <w:t xml:space="preserve"> </w:t>
      </w:r>
      <w:r>
        <w:t>возникающие</w:t>
      </w:r>
      <w:r>
        <w:rPr>
          <w:spacing w:val="65"/>
        </w:rPr>
        <w:t xml:space="preserve"> </w:t>
      </w:r>
      <w:r>
        <w:t>между</w:t>
      </w:r>
      <w:r>
        <w:rPr>
          <w:spacing w:val="63"/>
        </w:rPr>
        <w:t xml:space="preserve"> </w:t>
      </w:r>
      <w:r>
        <w:t>антимонопольными</w:t>
      </w:r>
      <w:r>
        <w:rPr>
          <w:spacing w:val="63"/>
        </w:rPr>
        <w:t xml:space="preserve"> </w:t>
      </w:r>
      <w:r>
        <w:t>органами</w:t>
      </w:r>
      <w:r>
        <w:rPr>
          <w:spacing w:val="6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кредитными</w:t>
      </w:r>
    </w:p>
    <w:p w14:paraId="0AE3CF4F" w14:textId="77777777" w:rsidR="00E435E8" w:rsidRDefault="00E435E8" w:rsidP="00E435E8">
      <w:pPr>
        <w:sectPr w:rsidR="00E435E8" w:rsidSect="00E435E8">
          <w:pgSz w:w="11910" w:h="16840"/>
          <w:pgMar w:top="1040" w:right="880" w:bottom="280" w:left="1600" w:header="720" w:footer="720" w:gutter="0"/>
          <w:cols w:space="720"/>
        </w:sectPr>
      </w:pPr>
    </w:p>
    <w:p w14:paraId="6094CF28" w14:textId="77777777" w:rsidR="00E435E8" w:rsidRDefault="00E435E8" w:rsidP="00E435E8">
      <w:pPr>
        <w:pStyle w:val="a3"/>
        <w:spacing w:before="74"/>
        <w:ind w:firstLine="0"/>
      </w:pPr>
      <w:r>
        <w:lastRenderedPageBreak/>
        <w:t>организациями,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spellStart"/>
      <w:r>
        <w:t>НациональнымБанком</w:t>
      </w:r>
      <w:proofErr w:type="spellEnd"/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банковским</w:t>
      </w:r>
      <w:r>
        <w:rPr>
          <w:spacing w:val="1"/>
        </w:rPr>
        <w:t xml:space="preserve"> </w:t>
      </w:r>
      <w:r>
        <w:t>регулированием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кредитных</w:t>
      </w:r>
      <w:r>
        <w:rPr>
          <w:spacing w:val="-67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лицензированию</w:t>
      </w:r>
      <w:r>
        <w:rPr>
          <w:spacing w:val="1"/>
        </w:rPr>
        <w:t xml:space="preserve"> </w:t>
      </w:r>
      <w:r>
        <w:t>банковской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надзору в</w:t>
      </w:r>
      <w:r>
        <w:rPr>
          <w:spacing w:val="-1"/>
        </w:rPr>
        <w:t xml:space="preserve"> </w:t>
      </w:r>
      <w:r>
        <w:t>сфере банковской деятельности.</w:t>
      </w:r>
    </w:p>
    <w:p w14:paraId="47DC19FB" w14:textId="77777777" w:rsidR="00E435E8" w:rsidRDefault="00E435E8" w:rsidP="00E435E8">
      <w:pPr>
        <w:pStyle w:val="a3"/>
        <w:spacing w:before="3"/>
        <w:ind w:left="0" w:right="0" w:firstLine="0"/>
        <w:jc w:val="left"/>
      </w:pPr>
    </w:p>
    <w:p w14:paraId="61DD93F7" w14:textId="77777777" w:rsidR="00E435E8" w:rsidRDefault="00E435E8" w:rsidP="00E435E8">
      <w:pPr>
        <w:pStyle w:val="1"/>
        <w:spacing w:line="322" w:lineRule="exact"/>
        <w:ind w:left="810"/>
      </w:pPr>
      <w:r>
        <w:t>Вопросы:</w:t>
      </w:r>
    </w:p>
    <w:p w14:paraId="0C824625" w14:textId="77777777" w:rsidR="00E435E8" w:rsidRDefault="00E435E8" w:rsidP="00E435E8">
      <w:pPr>
        <w:pStyle w:val="a5"/>
        <w:numPr>
          <w:ilvl w:val="0"/>
          <w:numId w:val="5"/>
        </w:numPr>
        <w:tabs>
          <w:tab w:val="left" w:pos="1170"/>
        </w:tabs>
        <w:ind w:right="110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67"/>
          <w:sz w:val="28"/>
        </w:rPr>
        <w:t xml:space="preserve"> </w:t>
      </w:r>
      <w:r>
        <w:rPr>
          <w:sz w:val="28"/>
        </w:rPr>
        <w:t>знаете?</w:t>
      </w:r>
    </w:p>
    <w:p w14:paraId="7CC9C3FE" w14:textId="77777777" w:rsidR="00E435E8" w:rsidRPr="00E435E8" w:rsidRDefault="00E435E8" w:rsidP="00E435E8">
      <w:pPr>
        <w:pStyle w:val="a5"/>
        <w:numPr>
          <w:ilvl w:val="0"/>
          <w:numId w:val="5"/>
        </w:numPr>
        <w:tabs>
          <w:tab w:val="left" w:pos="1170"/>
        </w:tabs>
        <w:ind w:right="11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подразумевается</w:t>
      </w:r>
      <w:r>
        <w:rPr>
          <w:spacing w:val="23"/>
          <w:sz w:val="28"/>
        </w:rPr>
        <w:t xml:space="preserve"> </w:t>
      </w:r>
      <w:r>
        <w:rPr>
          <w:sz w:val="28"/>
        </w:rPr>
        <w:t>под</w:t>
      </w:r>
      <w:r>
        <w:rPr>
          <w:spacing w:val="22"/>
          <w:sz w:val="28"/>
        </w:rPr>
        <w:t xml:space="preserve"> </w:t>
      </w:r>
      <w:r>
        <w:rPr>
          <w:sz w:val="28"/>
        </w:rPr>
        <w:t>публичными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сфере?</w:t>
      </w:r>
    </w:p>
    <w:p w14:paraId="6F2705AB" w14:textId="77777777" w:rsidR="00E435E8" w:rsidRDefault="00E435E8" w:rsidP="00E435E8">
      <w:pPr>
        <w:tabs>
          <w:tab w:val="left" w:pos="1170"/>
        </w:tabs>
        <w:ind w:right="117"/>
        <w:rPr>
          <w:sz w:val="28"/>
          <w:lang w:val="kk-KZ"/>
        </w:rPr>
      </w:pPr>
    </w:p>
    <w:p w14:paraId="00876078" w14:textId="77777777" w:rsidR="00E435E8" w:rsidRDefault="00E435E8" w:rsidP="00E435E8">
      <w:pPr>
        <w:tabs>
          <w:tab w:val="left" w:pos="1170"/>
        </w:tabs>
        <w:ind w:right="117"/>
        <w:rPr>
          <w:sz w:val="28"/>
          <w:lang w:val="kk-KZ"/>
        </w:rPr>
      </w:pPr>
    </w:p>
    <w:p w14:paraId="5F97193F" w14:textId="77777777" w:rsidR="00E435E8" w:rsidRDefault="00E435E8" w:rsidP="00E435E8">
      <w:pPr>
        <w:pStyle w:val="a6"/>
        <w:spacing w:line="259" w:lineRule="auto"/>
      </w:pPr>
      <w:r>
        <w:t>Лекция 4.</w:t>
      </w:r>
      <w:r>
        <w:rPr>
          <w:spacing w:val="40"/>
        </w:rPr>
        <w:t xml:space="preserve"> </w:t>
      </w:r>
      <w:r>
        <w:t>Кредитные организации. Понятие и виды кредитных организаций. Порядок создания и регистрации кредитных организаций. Реорганизация кредитных организаций. Ликвидация кредитных организаций. Особенности банкротства кредитной организации.</w:t>
      </w:r>
    </w:p>
    <w:p w14:paraId="42B0699E" w14:textId="77777777" w:rsidR="00E435E8" w:rsidRDefault="00E435E8" w:rsidP="00E435E8">
      <w:pPr>
        <w:pStyle w:val="a3"/>
        <w:spacing w:before="160" w:line="259" w:lineRule="auto"/>
        <w:ind w:right="102"/>
      </w:pPr>
      <w:r>
        <w:t>Изучая данную тему, целесообразно внимательно изучить основные положения</w:t>
      </w:r>
      <w:r>
        <w:rPr>
          <w:spacing w:val="40"/>
        </w:rPr>
        <w:t xml:space="preserve"> </w:t>
      </w:r>
      <w:r>
        <w:t>закона «О банках и банковской деятельности». Прежде всего, необходимо усвоить само определение понятия кредитной организации, критерии,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позволяют</w:t>
      </w:r>
      <w:r>
        <w:rPr>
          <w:spacing w:val="-4"/>
        </w:rPr>
        <w:t xml:space="preserve"> </w:t>
      </w:r>
      <w:r>
        <w:t>выделить</w:t>
      </w:r>
      <w:r>
        <w:rPr>
          <w:spacing w:val="-6"/>
        </w:rPr>
        <w:t xml:space="preserve"> </w:t>
      </w:r>
      <w:r>
        <w:t>кредитные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 xml:space="preserve">других юридических лиц, осуществляющих предпринимательскую деятельность. Здесь также нужно обратить внимание на ограничения, устанавливаемые законом для кредитных организаций в сфере осуществления предпринимательской деятельности, их ограниченную правоспособность, а также на предусмотренные меры по обеспечению их финансовой устойчивости Рекомендуется основательно подойти к изучению самих </w:t>
      </w:r>
      <w:r>
        <w:rPr>
          <w:spacing w:val="-2"/>
        </w:rPr>
        <w:t>банковских</w:t>
      </w:r>
      <w:r>
        <w:rPr>
          <w:spacing w:val="-14"/>
        </w:rPr>
        <w:t xml:space="preserve"> </w:t>
      </w:r>
      <w:r>
        <w:rPr>
          <w:spacing w:val="-2"/>
        </w:rPr>
        <w:t>операций,</w:t>
      </w:r>
      <w:r>
        <w:rPr>
          <w:spacing w:val="-15"/>
        </w:rPr>
        <w:t xml:space="preserve"> </w:t>
      </w:r>
      <w:r>
        <w:rPr>
          <w:spacing w:val="-2"/>
        </w:rPr>
        <w:t>перечень</w:t>
      </w:r>
      <w:r>
        <w:rPr>
          <w:spacing w:val="-15"/>
        </w:rPr>
        <w:t xml:space="preserve"> </w:t>
      </w:r>
      <w:r>
        <w:rPr>
          <w:spacing w:val="-2"/>
        </w:rPr>
        <w:t>которых</w:t>
      </w:r>
      <w:r>
        <w:rPr>
          <w:spacing w:val="-16"/>
        </w:rPr>
        <w:t xml:space="preserve"> </w:t>
      </w:r>
      <w:r>
        <w:rPr>
          <w:spacing w:val="-2"/>
        </w:rPr>
        <w:t>дается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ст.</w:t>
      </w:r>
      <w:r>
        <w:rPr>
          <w:spacing w:val="-16"/>
        </w:rPr>
        <w:t xml:space="preserve"> </w:t>
      </w:r>
      <w:r>
        <w:rPr>
          <w:spacing w:val="-2"/>
        </w:rPr>
        <w:t>5</w:t>
      </w:r>
      <w:r>
        <w:rPr>
          <w:spacing w:val="-12"/>
        </w:rPr>
        <w:t xml:space="preserve"> </w:t>
      </w:r>
      <w:r>
        <w:rPr>
          <w:spacing w:val="-2"/>
        </w:rPr>
        <w:t>указанного</w:t>
      </w:r>
      <w:r>
        <w:rPr>
          <w:spacing w:val="-13"/>
        </w:rPr>
        <w:t xml:space="preserve"> </w:t>
      </w:r>
      <w:r>
        <w:rPr>
          <w:spacing w:val="-2"/>
        </w:rPr>
        <w:t>выше</w:t>
      </w:r>
      <w:r>
        <w:rPr>
          <w:spacing w:val="-7"/>
        </w:rPr>
        <w:t xml:space="preserve"> </w:t>
      </w:r>
      <w:r>
        <w:rPr>
          <w:spacing w:val="-2"/>
        </w:rPr>
        <w:t xml:space="preserve">Закона. </w:t>
      </w:r>
      <w:r>
        <w:t>Здесь также следует обратить внимание на различия понятий «банковская операция» и «банковская сделка». Для более полного усвоения темы от студента требуется изучить основные виды кредитных организаций. Прежде всего, студент должен знать и понимать дефиниции банка и небанковской кредитной организации, их основные отличия. Кроме того, он должен разобраться с видами небанковских кредитных организаций, уметь отличать их от иных сходных организаций. В рамках этой же темы студент должен разобраться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коммерческими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некоммерческими</w:t>
      </w:r>
      <w:r>
        <w:rPr>
          <w:spacing w:val="-2"/>
        </w:rPr>
        <w:t xml:space="preserve"> </w:t>
      </w:r>
      <w:r>
        <w:t>объединениями</w:t>
      </w:r>
      <w:r>
        <w:rPr>
          <w:spacing w:val="-6"/>
        </w:rPr>
        <w:t xml:space="preserve"> </w:t>
      </w:r>
      <w:r>
        <w:t xml:space="preserve">кредитных </w:t>
      </w:r>
      <w:r>
        <w:rPr>
          <w:spacing w:val="-2"/>
        </w:rPr>
        <w:t>организаций.</w:t>
      </w:r>
    </w:p>
    <w:p w14:paraId="04D0A32D" w14:textId="77777777" w:rsidR="00E435E8" w:rsidRDefault="00E435E8" w:rsidP="00E435E8">
      <w:pPr>
        <w:pStyle w:val="a3"/>
        <w:spacing w:before="155" w:line="259" w:lineRule="auto"/>
        <w:ind w:right="105"/>
      </w:pPr>
      <w:r>
        <w:t>Кредитная организация - 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имеет право осуществлять банковские операции, предусмотренные настоящим законом.</w:t>
      </w:r>
    </w:p>
    <w:p w14:paraId="5310A17B" w14:textId="77777777" w:rsidR="00E435E8" w:rsidRDefault="00E435E8" w:rsidP="00E435E8">
      <w:pPr>
        <w:pStyle w:val="a3"/>
        <w:spacing w:before="160"/>
        <w:ind w:left="668" w:firstLine="0"/>
      </w:pPr>
      <w:r>
        <w:t>Виды</w:t>
      </w:r>
      <w:r>
        <w:rPr>
          <w:spacing w:val="-9"/>
        </w:rPr>
        <w:t xml:space="preserve"> </w:t>
      </w:r>
      <w:r>
        <w:t>кредитных</w:t>
      </w:r>
      <w:r>
        <w:rPr>
          <w:spacing w:val="-8"/>
        </w:rPr>
        <w:t xml:space="preserve"> </w:t>
      </w:r>
      <w:r>
        <w:rPr>
          <w:spacing w:val="-2"/>
        </w:rPr>
        <w:t>организаций:</w:t>
      </w:r>
    </w:p>
    <w:p w14:paraId="400FC500" w14:textId="77777777" w:rsidR="00E435E8" w:rsidRDefault="00E435E8" w:rsidP="00E435E8">
      <w:pPr>
        <w:pStyle w:val="a3"/>
        <w:spacing w:before="187"/>
        <w:ind w:left="668" w:firstLine="0"/>
        <w:jc w:val="left"/>
      </w:pPr>
      <w:r>
        <w:rPr>
          <w:spacing w:val="-2"/>
        </w:rPr>
        <w:lastRenderedPageBreak/>
        <w:t>Банки</w:t>
      </w:r>
    </w:p>
    <w:p w14:paraId="38055842" w14:textId="77777777" w:rsidR="00E435E8" w:rsidRDefault="00E435E8" w:rsidP="00E435E8">
      <w:pPr>
        <w:pStyle w:val="a3"/>
        <w:spacing w:before="185" w:line="379" w:lineRule="auto"/>
        <w:ind w:left="668" w:right="2997" w:firstLine="0"/>
        <w:jc w:val="left"/>
      </w:pPr>
      <w:r>
        <w:t>Кредитные,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сберегательные</w:t>
      </w:r>
      <w:r>
        <w:rPr>
          <w:spacing w:val="-11"/>
        </w:rPr>
        <w:t xml:space="preserve"> </w:t>
      </w:r>
      <w:r>
        <w:t>банки Прочие кредитные организации.</w:t>
      </w:r>
    </w:p>
    <w:p w14:paraId="4017ABDA" w14:textId="77777777" w:rsidR="00E435E8" w:rsidRDefault="00E435E8" w:rsidP="00E435E8">
      <w:pPr>
        <w:pStyle w:val="a3"/>
        <w:spacing w:line="320" w:lineRule="exact"/>
        <w:ind w:left="668" w:firstLine="0"/>
        <w:jc w:val="left"/>
      </w:pPr>
      <w:r>
        <w:t>Учреждения</w:t>
      </w:r>
      <w:r>
        <w:rPr>
          <w:spacing w:val="-11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денежных</w:t>
      </w:r>
      <w:r>
        <w:rPr>
          <w:spacing w:val="-9"/>
        </w:rPr>
        <w:t xml:space="preserve"> </w:t>
      </w:r>
      <w:r>
        <w:rPr>
          <w:spacing w:val="-2"/>
        </w:rPr>
        <w:t>средств</w:t>
      </w:r>
    </w:p>
    <w:p w14:paraId="672895CC" w14:textId="77777777" w:rsidR="00E435E8" w:rsidRDefault="00E435E8" w:rsidP="00E435E8">
      <w:pPr>
        <w:pStyle w:val="a3"/>
        <w:spacing w:before="184" w:line="259" w:lineRule="auto"/>
        <w:ind w:right="112"/>
      </w:pPr>
      <w:r>
        <w:t xml:space="preserve">Государственное регулирование и надзор за деятельностью кредитных </w:t>
      </w:r>
      <w:r>
        <w:rPr>
          <w:spacing w:val="-2"/>
        </w:rPr>
        <w:t>бюро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формированием</w:t>
      </w:r>
      <w:r>
        <w:rPr>
          <w:spacing w:val="-8"/>
        </w:rPr>
        <w:t xml:space="preserve"> </w:t>
      </w:r>
      <w:r>
        <w:rPr>
          <w:spacing w:val="-2"/>
        </w:rPr>
        <w:t>кредитных</w:t>
      </w:r>
      <w:r>
        <w:rPr>
          <w:spacing w:val="-9"/>
        </w:rPr>
        <w:t xml:space="preserve"> </w:t>
      </w:r>
      <w:r>
        <w:rPr>
          <w:spacing w:val="-2"/>
        </w:rPr>
        <w:t>историй</w:t>
      </w:r>
      <w:r>
        <w:rPr>
          <w:spacing w:val="-7"/>
        </w:rPr>
        <w:t xml:space="preserve"> </w:t>
      </w:r>
      <w:r>
        <w:rPr>
          <w:spacing w:val="-2"/>
        </w:rPr>
        <w:t>осуществляются</w:t>
      </w:r>
      <w:r>
        <w:rPr>
          <w:spacing w:val="-7"/>
        </w:rPr>
        <w:t xml:space="preserve"> </w:t>
      </w:r>
      <w:r>
        <w:rPr>
          <w:spacing w:val="-2"/>
        </w:rPr>
        <w:t>уполномоченным органом.</w:t>
      </w:r>
    </w:p>
    <w:p w14:paraId="1B079784" w14:textId="77777777" w:rsidR="00E435E8" w:rsidRDefault="00E435E8" w:rsidP="00E435E8">
      <w:pPr>
        <w:pStyle w:val="a3"/>
        <w:spacing w:before="1" w:line="259" w:lineRule="auto"/>
        <w:ind w:right="110"/>
      </w:pPr>
      <w:r>
        <w:t xml:space="preserve">В этих целях уполномоченный орган вправе получать от физических и </w:t>
      </w:r>
      <w:r>
        <w:rPr>
          <w:spacing w:val="-2"/>
        </w:rPr>
        <w:t>юридических</w:t>
      </w:r>
      <w:r>
        <w:rPr>
          <w:spacing w:val="-13"/>
        </w:rPr>
        <w:t xml:space="preserve"> </w:t>
      </w:r>
      <w:r>
        <w:rPr>
          <w:spacing w:val="-2"/>
        </w:rPr>
        <w:t>лиц,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том</w:t>
      </w:r>
      <w:r>
        <w:rPr>
          <w:spacing w:val="-12"/>
        </w:rPr>
        <w:t xml:space="preserve"> </w:t>
      </w:r>
      <w:r>
        <w:rPr>
          <w:spacing w:val="-2"/>
        </w:rPr>
        <w:t>числе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5"/>
        </w:rPr>
        <w:t xml:space="preserve"> </w:t>
      </w:r>
      <w:r>
        <w:rPr>
          <w:spacing w:val="-2"/>
        </w:rPr>
        <w:t>кредитных</w:t>
      </w:r>
      <w:r>
        <w:rPr>
          <w:spacing w:val="-10"/>
        </w:rPr>
        <w:t xml:space="preserve"> </w:t>
      </w:r>
      <w:r>
        <w:rPr>
          <w:spacing w:val="-2"/>
        </w:rPr>
        <w:t>бюро,</w:t>
      </w:r>
      <w:r>
        <w:rPr>
          <w:spacing w:val="-15"/>
        </w:rPr>
        <w:t xml:space="preserve"> </w:t>
      </w:r>
      <w:r>
        <w:rPr>
          <w:spacing w:val="-2"/>
        </w:rPr>
        <w:t>информацию,</w:t>
      </w:r>
      <w:r>
        <w:rPr>
          <w:spacing w:val="-11"/>
        </w:rPr>
        <w:t xml:space="preserve"> </w:t>
      </w:r>
      <w:r>
        <w:rPr>
          <w:spacing w:val="-2"/>
        </w:rPr>
        <w:t>необходимую</w:t>
      </w:r>
    </w:p>
    <w:p w14:paraId="0D4C65B8" w14:textId="77777777" w:rsidR="00E435E8" w:rsidRDefault="00E435E8" w:rsidP="00E435E8">
      <w:pPr>
        <w:spacing w:line="259" w:lineRule="auto"/>
        <w:sectPr w:rsidR="00E435E8" w:rsidSect="00E435E8">
          <w:pgSz w:w="11910" w:h="16840"/>
          <w:pgMar w:top="1040" w:right="740" w:bottom="280" w:left="1600" w:header="720" w:footer="720" w:gutter="0"/>
          <w:cols w:space="720"/>
        </w:sectPr>
      </w:pPr>
    </w:p>
    <w:p w14:paraId="46E6F140" w14:textId="77777777" w:rsidR="00E435E8" w:rsidRDefault="00E435E8" w:rsidP="00E435E8">
      <w:pPr>
        <w:pStyle w:val="a3"/>
        <w:spacing w:before="74" w:line="259" w:lineRule="auto"/>
        <w:ind w:right="114" w:firstLine="0"/>
      </w:pPr>
      <w:r>
        <w:lastRenderedPageBreak/>
        <w:t>для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надзорных</w:t>
      </w:r>
      <w:r>
        <w:rPr>
          <w:spacing w:val="-11"/>
        </w:rPr>
        <w:t xml:space="preserve"> </w:t>
      </w:r>
      <w:r>
        <w:t>функций,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полученные</w:t>
      </w:r>
      <w:r>
        <w:rPr>
          <w:spacing w:val="-12"/>
        </w:rPr>
        <w:t xml:space="preserve"> </w:t>
      </w:r>
      <w:r>
        <w:t>сведения не подлежат разглашению, за исключением случаев, предусмотренных настоящим пунктом.</w:t>
      </w:r>
    </w:p>
    <w:p w14:paraId="24C200F0" w14:textId="77777777" w:rsidR="00E435E8" w:rsidRDefault="00E435E8" w:rsidP="00E435E8">
      <w:pPr>
        <w:pStyle w:val="a3"/>
        <w:spacing w:before="2" w:line="259" w:lineRule="auto"/>
        <w:ind w:right="111"/>
      </w:pPr>
      <w:r>
        <w:t>Уполномоченный орган в целях обеспечения полноты информации, содержащейся в базе данных кредитных историй, вправе предоставлять информацию в кредитное бюро с государственным участием.</w:t>
      </w:r>
    </w:p>
    <w:p w14:paraId="41AAC51D" w14:textId="77777777" w:rsidR="00E435E8" w:rsidRDefault="00E435E8" w:rsidP="00E435E8">
      <w:pPr>
        <w:pStyle w:val="a3"/>
        <w:tabs>
          <w:tab w:val="left" w:pos="1917"/>
          <w:tab w:val="left" w:pos="2074"/>
          <w:tab w:val="left" w:pos="2284"/>
          <w:tab w:val="left" w:pos="2486"/>
          <w:tab w:val="left" w:pos="3039"/>
          <w:tab w:val="left" w:pos="4579"/>
          <w:tab w:val="left" w:pos="4642"/>
          <w:tab w:val="left" w:pos="4747"/>
          <w:tab w:val="left" w:pos="4973"/>
          <w:tab w:val="left" w:pos="5889"/>
          <w:tab w:val="left" w:pos="6821"/>
          <w:tab w:val="left" w:pos="6905"/>
          <w:tab w:val="left" w:pos="7009"/>
          <w:tab w:val="left" w:pos="7207"/>
          <w:tab w:val="left" w:pos="9221"/>
        </w:tabs>
        <w:spacing w:line="259" w:lineRule="auto"/>
        <w:ind w:right="106"/>
        <w:jc w:val="right"/>
      </w:pPr>
      <w:r>
        <w:rPr>
          <w:spacing w:val="-2"/>
        </w:rPr>
        <w:t>Работники</w:t>
      </w:r>
      <w:r>
        <w:tab/>
      </w:r>
      <w:r>
        <w:tab/>
      </w:r>
      <w:r>
        <w:rPr>
          <w:spacing w:val="-2"/>
        </w:rPr>
        <w:t>уполномоченного</w:t>
      </w:r>
      <w:r>
        <w:tab/>
      </w:r>
      <w:r>
        <w:tab/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несут</w:t>
      </w:r>
      <w:r>
        <w:tab/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6"/>
        </w:rPr>
        <w:t xml:space="preserve">за </w:t>
      </w:r>
      <w:r>
        <w:t>разглашение</w:t>
      </w:r>
      <w:r>
        <w:rPr>
          <w:spacing w:val="40"/>
        </w:rPr>
        <w:t xml:space="preserve"> </w:t>
      </w:r>
      <w:r>
        <w:t>сведений,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надзорных функций,</w:t>
      </w:r>
      <w:r>
        <w:rPr>
          <w:spacing w:val="38"/>
        </w:rPr>
        <w:t xml:space="preserve"> </w:t>
      </w:r>
      <w:r>
        <w:t>составляющих</w:t>
      </w:r>
      <w:r>
        <w:rPr>
          <w:spacing w:val="40"/>
        </w:rPr>
        <w:t xml:space="preserve"> </w:t>
      </w:r>
      <w:r>
        <w:t>служебную,</w:t>
      </w:r>
      <w:r>
        <w:rPr>
          <w:spacing w:val="37"/>
        </w:rPr>
        <w:t xml:space="preserve"> </w:t>
      </w:r>
      <w:r>
        <w:t>коммерческую,</w:t>
      </w:r>
      <w:r>
        <w:rPr>
          <w:spacing w:val="38"/>
        </w:rPr>
        <w:t xml:space="preserve"> </w:t>
      </w:r>
      <w:r>
        <w:t>банковскую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иную охраняемую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тайну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 xml:space="preserve">Казахстан. </w:t>
      </w:r>
      <w:r>
        <w:rPr>
          <w:spacing w:val="-2"/>
        </w:rPr>
        <w:t>Кредитные</w:t>
      </w:r>
      <w:r>
        <w:tab/>
      </w:r>
      <w:r>
        <w:rPr>
          <w:spacing w:val="-4"/>
        </w:rPr>
        <w:t>бюро</w:t>
      </w:r>
      <w:r>
        <w:tab/>
      </w:r>
      <w:r>
        <w:rPr>
          <w:spacing w:val="-2"/>
        </w:rPr>
        <w:t>являются</w:t>
      </w:r>
      <w:r>
        <w:tab/>
      </w:r>
      <w:r>
        <w:tab/>
      </w:r>
      <w:r>
        <w:rPr>
          <w:spacing w:val="-2"/>
        </w:rPr>
        <w:t>коммерческими</w:t>
      </w:r>
      <w:r>
        <w:tab/>
      </w:r>
      <w:r>
        <w:tab/>
      </w:r>
      <w:r>
        <w:tab/>
      </w:r>
      <w:r>
        <w:rPr>
          <w:spacing w:val="-2"/>
        </w:rPr>
        <w:t>организациями, создаваемыми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действующими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 xml:space="preserve">законодательством </w:t>
      </w:r>
      <w:r>
        <w:t>Республики</w:t>
      </w:r>
      <w:r>
        <w:rPr>
          <w:spacing w:val="11"/>
        </w:rPr>
        <w:t xml:space="preserve"> </w:t>
      </w:r>
      <w:r>
        <w:t>Казахстан,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исключением</w:t>
      </w:r>
      <w:r>
        <w:rPr>
          <w:spacing w:val="9"/>
        </w:rPr>
        <w:t xml:space="preserve"> </w:t>
      </w:r>
      <w:r>
        <w:t>кредитного</w:t>
      </w:r>
      <w:r>
        <w:rPr>
          <w:spacing w:val="13"/>
        </w:rPr>
        <w:t xml:space="preserve"> </w:t>
      </w:r>
      <w:r>
        <w:t>бюро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-2"/>
        </w:rPr>
        <w:t>государственным</w:t>
      </w:r>
    </w:p>
    <w:p w14:paraId="4F58BFC7" w14:textId="77777777" w:rsidR="00E435E8" w:rsidRDefault="00E435E8" w:rsidP="00E435E8">
      <w:pPr>
        <w:pStyle w:val="a3"/>
        <w:ind w:firstLine="0"/>
        <w:jc w:val="left"/>
      </w:pPr>
      <w:r>
        <w:rPr>
          <w:spacing w:val="-2"/>
        </w:rPr>
        <w:t>участием.</w:t>
      </w:r>
    </w:p>
    <w:p w14:paraId="1AC211C2" w14:textId="77777777" w:rsidR="00E435E8" w:rsidRDefault="00E435E8" w:rsidP="00E435E8">
      <w:pPr>
        <w:pStyle w:val="a3"/>
        <w:spacing w:before="22" w:line="259" w:lineRule="auto"/>
        <w:ind w:right="103"/>
      </w:pPr>
      <w:r>
        <w:t xml:space="preserve">Кредитным бюро с государственным участием является единственная специализированная некоммерческая организация, созданная в организационно-правовой форме акционерного общества, сто процентов голосующих акций которой принадлежит Национальному Банку Республики </w:t>
      </w:r>
      <w:r>
        <w:rPr>
          <w:spacing w:val="-2"/>
        </w:rPr>
        <w:t>Казахстан.</w:t>
      </w:r>
    </w:p>
    <w:p w14:paraId="222FF880" w14:textId="77777777" w:rsidR="00E435E8" w:rsidRDefault="00E435E8" w:rsidP="00E435E8">
      <w:pPr>
        <w:pStyle w:val="a3"/>
        <w:spacing w:line="259" w:lineRule="auto"/>
        <w:ind w:right="109"/>
      </w:pPr>
      <w:r>
        <w:t>Разрешение выдается уполномоченным органом в порядке, установленном настоящим Законом и нормативными правовыми актами уполномоченного органа.</w:t>
      </w:r>
    </w:p>
    <w:p w14:paraId="255D02BF" w14:textId="77777777" w:rsidR="00E435E8" w:rsidRDefault="00E435E8" w:rsidP="00E435E8">
      <w:pPr>
        <w:pStyle w:val="a3"/>
        <w:spacing w:line="256" w:lineRule="auto"/>
        <w:ind w:right="110"/>
      </w:pPr>
      <w:r>
        <w:t>Деятельность</w:t>
      </w:r>
      <w:r>
        <w:rPr>
          <w:spacing w:val="-16"/>
        </w:rPr>
        <w:t xml:space="preserve"> </w:t>
      </w:r>
      <w:r>
        <w:t>кредитного</w:t>
      </w:r>
      <w:r>
        <w:rPr>
          <w:spacing w:val="-16"/>
        </w:rPr>
        <w:t xml:space="preserve"> </w:t>
      </w:r>
      <w:r>
        <w:t>бюро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государственным</w:t>
      </w:r>
      <w:r>
        <w:rPr>
          <w:spacing w:val="-17"/>
        </w:rPr>
        <w:t xml:space="preserve"> </w:t>
      </w:r>
      <w:r>
        <w:t>участием</w:t>
      </w:r>
      <w:r>
        <w:rPr>
          <w:spacing w:val="-15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подлежит разрешительной процедуре уполномоченного органа.</w:t>
      </w:r>
    </w:p>
    <w:p w14:paraId="7C3F0E5C" w14:textId="77777777" w:rsidR="00E435E8" w:rsidRDefault="00E435E8" w:rsidP="00E435E8">
      <w:pPr>
        <w:pStyle w:val="a3"/>
        <w:spacing w:before="4" w:line="259" w:lineRule="auto"/>
        <w:ind w:right="113"/>
      </w:pPr>
      <w:r>
        <w:t>Наименование кредитного бюро должно содержать слова "кредитное бюро" или производные от них слова.</w:t>
      </w:r>
    </w:p>
    <w:p w14:paraId="1A16C960" w14:textId="77777777" w:rsidR="00E435E8" w:rsidRDefault="00E435E8" w:rsidP="00E435E8">
      <w:pPr>
        <w:pStyle w:val="a3"/>
        <w:spacing w:before="1"/>
        <w:ind w:left="668" w:firstLine="0"/>
      </w:pPr>
      <w:r>
        <w:t>Виды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осуществляемые</w:t>
      </w:r>
      <w:r>
        <w:rPr>
          <w:spacing w:val="-9"/>
        </w:rPr>
        <w:t xml:space="preserve"> </w:t>
      </w:r>
      <w:r>
        <w:t>кредитными</w:t>
      </w:r>
      <w:r>
        <w:rPr>
          <w:spacing w:val="-6"/>
        </w:rPr>
        <w:t xml:space="preserve"> </w:t>
      </w:r>
      <w:r>
        <w:rPr>
          <w:spacing w:val="-4"/>
        </w:rPr>
        <w:t>бюро</w:t>
      </w:r>
    </w:p>
    <w:p w14:paraId="7738155A" w14:textId="77777777" w:rsidR="00E435E8" w:rsidRDefault="00E435E8" w:rsidP="00E435E8">
      <w:pPr>
        <w:pStyle w:val="a3"/>
        <w:spacing w:before="24" w:line="259" w:lineRule="auto"/>
        <w:ind w:right="109"/>
      </w:pPr>
      <w:r>
        <w:t>Основными видами деятельности кредитных бюро являются формирование кредитных историй и предоставление кредитных отчетов.</w:t>
      </w:r>
    </w:p>
    <w:p w14:paraId="3D9827B7" w14:textId="77777777" w:rsidR="00E435E8" w:rsidRDefault="00E435E8" w:rsidP="00E435E8">
      <w:pPr>
        <w:pStyle w:val="a3"/>
        <w:spacing w:before="1"/>
        <w:ind w:left="668" w:firstLine="0"/>
      </w:pPr>
      <w:r>
        <w:t>К</w:t>
      </w:r>
      <w:r>
        <w:rPr>
          <w:spacing w:val="-9"/>
        </w:rPr>
        <w:t xml:space="preserve"> </w:t>
      </w:r>
      <w:r>
        <w:t>дополнительным</w:t>
      </w:r>
      <w:r>
        <w:rPr>
          <w:spacing w:val="-10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кредитного</w:t>
      </w:r>
      <w:r>
        <w:rPr>
          <w:spacing w:val="-6"/>
        </w:rPr>
        <w:t xml:space="preserve"> </w:t>
      </w:r>
      <w:r>
        <w:t>бюро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14:paraId="11386170" w14:textId="77777777" w:rsidR="00E435E8" w:rsidRDefault="00E435E8" w:rsidP="00E435E8">
      <w:pPr>
        <w:pStyle w:val="a5"/>
        <w:numPr>
          <w:ilvl w:val="0"/>
          <w:numId w:val="6"/>
        </w:numPr>
        <w:tabs>
          <w:tab w:val="left" w:pos="1140"/>
        </w:tabs>
        <w:spacing w:before="26" w:line="259" w:lineRule="auto"/>
        <w:ind w:right="110" w:firstLine="566"/>
        <w:jc w:val="both"/>
        <w:rPr>
          <w:sz w:val="28"/>
        </w:rPr>
      </w:pPr>
      <w:r>
        <w:rPr>
          <w:sz w:val="28"/>
        </w:rPr>
        <w:t>услуга по предоставлению специализированного программного обеспечения для автоматизации деятельности участников системы формирования кредитных историй и их использования;</w:t>
      </w:r>
    </w:p>
    <w:p w14:paraId="3AFEC3E1" w14:textId="77777777" w:rsidR="00E435E8" w:rsidRDefault="00E435E8" w:rsidP="00E435E8">
      <w:pPr>
        <w:pStyle w:val="a5"/>
        <w:numPr>
          <w:ilvl w:val="0"/>
          <w:numId w:val="6"/>
        </w:numPr>
        <w:tabs>
          <w:tab w:val="left" w:pos="1131"/>
        </w:tabs>
        <w:spacing w:line="259" w:lineRule="auto"/>
        <w:ind w:right="116" w:firstLine="566"/>
        <w:jc w:val="both"/>
        <w:rPr>
          <w:sz w:val="28"/>
        </w:rPr>
      </w:pPr>
      <w:r>
        <w:rPr>
          <w:sz w:val="28"/>
        </w:rPr>
        <w:t>реализация специальной литературы и иных информационных материалов, относящихся к деятельности кредитного бюро;</w:t>
      </w:r>
    </w:p>
    <w:p w14:paraId="5AAD5F6F" w14:textId="77777777" w:rsidR="00E435E8" w:rsidRDefault="00E435E8" w:rsidP="00E435E8">
      <w:pPr>
        <w:pStyle w:val="a5"/>
        <w:numPr>
          <w:ilvl w:val="0"/>
          <w:numId w:val="6"/>
        </w:numPr>
        <w:tabs>
          <w:tab w:val="left" w:pos="1373"/>
        </w:tabs>
        <w:spacing w:line="259" w:lineRule="auto"/>
        <w:ind w:right="112" w:firstLine="566"/>
        <w:jc w:val="both"/>
        <w:rPr>
          <w:sz w:val="28"/>
        </w:rPr>
      </w:pPr>
      <w:r>
        <w:rPr>
          <w:sz w:val="28"/>
        </w:rPr>
        <w:t>предоставление консультационных услуг, связанных с информационным обеспечением участников системы формирования кредитных историй и их использования;</w:t>
      </w:r>
    </w:p>
    <w:p w14:paraId="48331737" w14:textId="77777777" w:rsidR="00E435E8" w:rsidRDefault="00E435E8" w:rsidP="00E435E8">
      <w:pPr>
        <w:pStyle w:val="a5"/>
        <w:numPr>
          <w:ilvl w:val="0"/>
          <w:numId w:val="6"/>
        </w:numPr>
        <w:tabs>
          <w:tab w:val="left" w:pos="1073"/>
        </w:tabs>
        <w:spacing w:line="259" w:lineRule="auto"/>
        <w:ind w:right="112" w:firstLine="566"/>
        <w:jc w:val="both"/>
        <w:rPr>
          <w:sz w:val="28"/>
        </w:rPr>
      </w:pPr>
      <w:r>
        <w:rPr>
          <w:sz w:val="28"/>
        </w:rPr>
        <w:t>предоставление услуг по расчету кредитного скоринга субъектов кредитных историй;</w:t>
      </w:r>
    </w:p>
    <w:p w14:paraId="6B0E766A" w14:textId="77777777" w:rsidR="00E435E8" w:rsidRDefault="00E435E8" w:rsidP="00E435E8">
      <w:pPr>
        <w:pStyle w:val="a5"/>
        <w:numPr>
          <w:ilvl w:val="0"/>
          <w:numId w:val="6"/>
        </w:numPr>
        <w:tabs>
          <w:tab w:val="left" w:pos="971"/>
        </w:tabs>
        <w:ind w:left="971" w:right="0" w:hanging="303"/>
        <w:jc w:val="both"/>
        <w:rPr>
          <w:sz w:val="28"/>
        </w:rPr>
      </w:pPr>
      <w:r>
        <w:rPr>
          <w:sz w:val="28"/>
        </w:rPr>
        <w:t>маркетинговые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статистические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14:paraId="24E1ADC1" w14:textId="77777777" w:rsidR="00E435E8" w:rsidRDefault="00E435E8" w:rsidP="00E435E8">
      <w:pPr>
        <w:jc w:val="both"/>
        <w:rPr>
          <w:sz w:val="28"/>
        </w:rPr>
        <w:sectPr w:rsidR="00E435E8" w:rsidSect="00E435E8">
          <w:pgSz w:w="11910" w:h="16840"/>
          <w:pgMar w:top="1040" w:right="740" w:bottom="280" w:left="1600" w:header="720" w:footer="720" w:gutter="0"/>
          <w:cols w:space="720"/>
        </w:sectPr>
      </w:pPr>
    </w:p>
    <w:p w14:paraId="00D398AA" w14:textId="77777777" w:rsidR="00E435E8" w:rsidRDefault="00E435E8" w:rsidP="00E435E8">
      <w:pPr>
        <w:pStyle w:val="a3"/>
        <w:spacing w:before="74" w:line="259" w:lineRule="auto"/>
        <w:ind w:right="110"/>
      </w:pPr>
      <w:r>
        <w:lastRenderedPageBreak/>
        <w:t>Кредитное бюро с государственным участием осуществляет формирование и ведение базы данных по страхованию в соответствии с Законом Республики Казахстан "О страховой деятельности".</w:t>
      </w:r>
    </w:p>
    <w:p w14:paraId="5094532D" w14:textId="77777777" w:rsidR="00E435E8" w:rsidRDefault="00E435E8" w:rsidP="00E435E8">
      <w:pPr>
        <w:pStyle w:val="a3"/>
        <w:spacing w:before="2" w:line="259" w:lineRule="auto"/>
        <w:ind w:right="111"/>
      </w:pPr>
      <w:r>
        <w:t>Для</w:t>
      </w:r>
      <w:r>
        <w:rPr>
          <w:spacing w:val="-9"/>
        </w:rPr>
        <w:t xml:space="preserve"> </w:t>
      </w:r>
      <w:r>
        <w:t>кредитного</w:t>
      </w:r>
      <w:r>
        <w:rPr>
          <w:spacing w:val="-9"/>
        </w:rPr>
        <w:t xml:space="preserve"> </w:t>
      </w:r>
      <w:r>
        <w:t>бюро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государственным</w:t>
      </w:r>
      <w:r>
        <w:rPr>
          <w:spacing w:val="-9"/>
        </w:rPr>
        <w:t xml:space="preserve"> </w:t>
      </w:r>
      <w:r>
        <w:t>участием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0"/>
        </w:rPr>
        <w:t xml:space="preserve"> </w:t>
      </w:r>
      <w:r>
        <w:t>услуг по расчету кредитного скоринга относится к основному виду деятельности и является обязательным.</w:t>
      </w:r>
    </w:p>
    <w:p w14:paraId="6547BFA3" w14:textId="77777777" w:rsidR="00E435E8" w:rsidRDefault="00E435E8" w:rsidP="00E435E8">
      <w:pPr>
        <w:pStyle w:val="a3"/>
        <w:spacing w:line="259" w:lineRule="auto"/>
        <w:ind w:right="113"/>
      </w:pPr>
      <w:r>
        <w:t>Кредитные бюро не вправе осуществлять виды предпринимательской деятельности, не предусмотренные настоящей статьей.</w:t>
      </w:r>
    </w:p>
    <w:p w14:paraId="7DEF4781" w14:textId="77777777" w:rsidR="00E435E8" w:rsidRDefault="00E435E8" w:rsidP="00E435E8">
      <w:pPr>
        <w:tabs>
          <w:tab w:val="left" w:pos="1170"/>
        </w:tabs>
        <w:ind w:right="117"/>
        <w:rPr>
          <w:sz w:val="28"/>
          <w:lang w:val="kk-KZ"/>
        </w:rPr>
      </w:pPr>
    </w:p>
    <w:p w14:paraId="55DE82B6" w14:textId="77777777" w:rsidR="00E435E8" w:rsidRDefault="00E435E8" w:rsidP="00E435E8">
      <w:pPr>
        <w:tabs>
          <w:tab w:val="left" w:pos="1170"/>
        </w:tabs>
        <w:ind w:right="117"/>
        <w:rPr>
          <w:sz w:val="28"/>
          <w:lang w:val="kk-KZ"/>
        </w:rPr>
      </w:pPr>
    </w:p>
    <w:p w14:paraId="2A51E774" w14:textId="77777777" w:rsidR="00E435E8" w:rsidRDefault="00E435E8" w:rsidP="00E435E8">
      <w:pPr>
        <w:pStyle w:val="a6"/>
        <w:spacing w:line="259" w:lineRule="auto"/>
      </w:pPr>
      <w:r>
        <w:t>Лекция 5. Обеспечение финансовой надежности кредитных организаций. Общие принципы обеспечения финансовой надежности кредитных организаций. Нормативы банковской деятельности. Депонирование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резервов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банке</w:t>
      </w:r>
      <w:r>
        <w:rPr>
          <w:spacing w:val="-3"/>
        </w:rPr>
        <w:t xml:space="preserve"> </w:t>
      </w:r>
      <w:r>
        <w:t>РК.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резервов</w:t>
      </w:r>
      <w:r>
        <w:rPr>
          <w:spacing w:val="-3"/>
        </w:rPr>
        <w:t xml:space="preserve"> </w:t>
      </w:r>
      <w:r>
        <w:t>на размещаемые денежные средства.</w:t>
      </w:r>
    </w:p>
    <w:p w14:paraId="23291812" w14:textId="77777777" w:rsidR="00E435E8" w:rsidRDefault="00E435E8" w:rsidP="00E435E8">
      <w:pPr>
        <w:pStyle w:val="a3"/>
        <w:spacing w:before="160" w:line="259" w:lineRule="auto"/>
        <w:ind w:firstLine="566"/>
      </w:pPr>
      <w:r>
        <w:t xml:space="preserve">Ревальвация валюты – повышение ее стоимости по отношению к другим </w:t>
      </w:r>
      <w:r>
        <w:rPr>
          <w:spacing w:val="-2"/>
        </w:rPr>
        <w:t>валютам</w:t>
      </w:r>
      <w:r>
        <w:rPr>
          <w:spacing w:val="-8"/>
        </w:rPr>
        <w:t xml:space="preserve"> </w:t>
      </w:r>
      <w:r>
        <w:rPr>
          <w:spacing w:val="-2"/>
        </w:rPr>
        <w:t>или</w:t>
      </w:r>
      <w:r>
        <w:rPr>
          <w:spacing w:val="-7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золоту.</w:t>
      </w:r>
      <w:r>
        <w:rPr>
          <w:spacing w:val="-8"/>
        </w:rPr>
        <w:t xml:space="preserve"> </w:t>
      </w:r>
      <w:r>
        <w:rPr>
          <w:spacing w:val="-2"/>
        </w:rPr>
        <w:t>Обратный</w:t>
      </w:r>
      <w:r>
        <w:rPr>
          <w:spacing w:val="-9"/>
        </w:rPr>
        <w:t xml:space="preserve"> </w:t>
      </w:r>
      <w:r>
        <w:rPr>
          <w:spacing w:val="-2"/>
        </w:rPr>
        <w:t>процесс</w:t>
      </w:r>
      <w:r>
        <w:rPr>
          <w:spacing w:val="-8"/>
        </w:rPr>
        <w:t xml:space="preserve"> </w:t>
      </w:r>
      <w:r>
        <w:rPr>
          <w:spacing w:val="-2"/>
        </w:rPr>
        <w:t>называется</w:t>
      </w:r>
      <w:r>
        <w:rPr>
          <w:spacing w:val="-7"/>
        </w:rPr>
        <w:t xml:space="preserve"> </w:t>
      </w:r>
      <w:r>
        <w:rPr>
          <w:spacing w:val="-2"/>
        </w:rPr>
        <w:t>девальвацией.</w:t>
      </w:r>
      <w:r>
        <w:rPr>
          <w:spacing w:val="-8"/>
        </w:rPr>
        <w:t xml:space="preserve"> </w:t>
      </w:r>
      <w:r>
        <w:rPr>
          <w:spacing w:val="-2"/>
        </w:rPr>
        <w:t>До</w:t>
      </w:r>
      <w:r>
        <w:rPr>
          <w:spacing w:val="-7"/>
        </w:rPr>
        <w:t xml:space="preserve"> </w:t>
      </w:r>
      <w:r>
        <w:rPr>
          <w:spacing w:val="-2"/>
        </w:rPr>
        <w:t xml:space="preserve">отмены </w:t>
      </w:r>
      <w:r>
        <w:t>золотого стандарта и введения плавающих валютных курсов, то есть при Бреттон-</w:t>
      </w:r>
      <w:proofErr w:type="spellStart"/>
      <w:r>
        <w:t>Вудской</w:t>
      </w:r>
      <w:proofErr w:type="spellEnd"/>
      <w:r>
        <w:t xml:space="preserve"> валютной системе, для ревальвации было необходимо увеличить количество драгоценного металла, к которому была приравнена денежная единица. При Ямайской валютной системе ревальвация может проводиться путем валютных интервенций, когда скупается национальная валюта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иностранную.</w:t>
      </w:r>
      <w:r>
        <w:rPr>
          <w:spacing w:val="-6"/>
        </w:rPr>
        <w:t xml:space="preserve"> </w:t>
      </w:r>
      <w:r>
        <w:t>Ревальвация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снижению</w:t>
      </w:r>
      <w:r>
        <w:rPr>
          <w:spacing w:val="-6"/>
        </w:rPr>
        <w:t xml:space="preserve"> </w:t>
      </w:r>
      <w:r>
        <w:t>инфляции.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то же время она уменьшает положительное сальдо торгового баланса, то есть </w:t>
      </w:r>
      <w:r>
        <w:rPr>
          <w:spacing w:val="-2"/>
        </w:rPr>
        <w:t>стимулирует</w:t>
      </w:r>
      <w:r>
        <w:rPr>
          <w:spacing w:val="-12"/>
        </w:rPr>
        <w:t xml:space="preserve"> </w:t>
      </w:r>
      <w:r>
        <w:rPr>
          <w:spacing w:val="-2"/>
        </w:rPr>
        <w:t>импорт</w:t>
      </w:r>
      <w:r>
        <w:rPr>
          <w:spacing w:val="-16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счет</w:t>
      </w:r>
      <w:r>
        <w:rPr>
          <w:spacing w:val="-11"/>
        </w:rPr>
        <w:t xml:space="preserve"> </w:t>
      </w:r>
      <w:r>
        <w:rPr>
          <w:spacing w:val="-2"/>
        </w:rPr>
        <w:t>экспорта.</w:t>
      </w:r>
      <w:r>
        <w:rPr>
          <w:spacing w:val="-16"/>
        </w:rPr>
        <w:t xml:space="preserve"> </w:t>
      </w:r>
      <w:r>
        <w:rPr>
          <w:spacing w:val="-2"/>
        </w:rPr>
        <w:t>Таким</w:t>
      </w:r>
      <w:r>
        <w:rPr>
          <w:spacing w:val="-14"/>
        </w:rPr>
        <w:t xml:space="preserve"> </w:t>
      </w:r>
      <w:r>
        <w:rPr>
          <w:spacing w:val="-2"/>
        </w:rPr>
        <w:t>образом,</w:t>
      </w:r>
      <w:r>
        <w:rPr>
          <w:spacing w:val="-13"/>
        </w:rPr>
        <w:t xml:space="preserve"> </w:t>
      </w:r>
      <w:r>
        <w:rPr>
          <w:spacing w:val="-2"/>
        </w:rPr>
        <w:t>ревальвация</w:t>
      </w:r>
      <w:r>
        <w:rPr>
          <w:spacing w:val="-11"/>
        </w:rPr>
        <w:t xml:space="preserve"> </w:t>
      </w:r>
      <w:r>
        <w:rPr>
          <w:spacing w:val="-2"/>
        </w:rPr>
        <w:t>валюты,</w:t>
      </w:r>
      <w:r>
        <w:rPr>
          <w:spacing w:val="-12"/>
        </w:rPr>
        <w:t xml:space="preserve"> </w:t>
      </w:r>
      <w:r>
        <w:rPr>
          <w:spacing w:val="-2"/>
        </w:rPr>
        <w:t xml:space="preserve">как </w:t>
      </w:r>
      <w:r>
        <w:t>правило, не отвечает интересам государственной экономической политики. Наиболее яркий пример ревальвации – японская иена, курс которой планомерно рос с 1960-х годов, несмотря на действия центральных банков. В 1998-м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иена</w:t>
      </w:r>
      <w:r>
        <w:rPr>
          <w:spacing w:val="-1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t>укрепилась</w:t>
      </w:r>
      <w:r>
        <w:rPr>
          <w:spacing w:val="-2"/>
        </w:rPr>
        <w:t xml:space="preserve"> </w:t>
      </w:r>
      <w:r>
        <w:t>за три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111 за доллар. Второй пример ревальвации национальной валюты – китайский юань. Смягчение валютной политики произошло в 2005 году, когда власти Китая</w:t>
      </w:r>
      <w:r>
        <w:rPr>
          <w:spacing w:val="-8"/>
        </w:rPr>
        <w:t xml:space="preserve"> </w:t>
      </w:r>
      <w:r>
        <w:t>провели</w:t>
      </w:r>
      <w:r>
        <w:rPr>
          <w:spacing w:val="-11"/>
        </w:rPr>
        <w:t xml:space="preserve"> </w:t>
      </w:r>
      <w:r>
        <w:t>ревальвацию</w:t>
      </w:r>
      <w:r>
        <w:rPr>
          <w:spacing w:val="-9"/>
        </w:rPr>
        <w:t xml:space="preserve"> </w:t>
      </w:r>
      <w:r>
        <w:t>юаня,</w:t>
      </w:r>
      <w:r>
        <w:rPr>
          <w:spacing w:val="-9"/>
        </w:rPr>
        <w:t xml:space="preserve"> </w:t>
      </w:r>
      <w:r>
        <w:t>подняв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стоимость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2%.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2008-м</w:t>
      </w:r>
      <w:r>
        <w:rPr>
          <w:spacing w:val="-9"/>
        </w:rPr>
        <w:t xml:space="preserve"> </w:t>
      </w:r>
      <w:r>
        <w:t>курс вырос</w:t>
      </w:r>
      <w:r>
        <w:rPr>
          <w:spacing w:val="-9"/>
        </w:rPr>
        <w:t xml:space="preserve"> </w:t>
      </w:r>
      <w:r>
        <w:t>еще</w:t>
      </w:r>
      <w:r>
        <w:rPr>
          <w:spacing w:val="-11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20%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составил</w:t>
      </w:r>
      <w:r>
        <w:rPr>
          <w:spacing w:val="-12"/>
        </w:rPr>
        <w:t xml:space="preserve"> </w:t>
      </w:r>
      <w:r>
        <w:t>6,82</w:t>
      </w:r>
      <w:r>
        <w:rPr>
          <w:spacing w:val="-9"/>
        </w:rPr>
        <w:t xml:space="preserve"> </w:t>
      </w:r>
      <w:r>
        <w:t>юаня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доллар</w:t>
      </w:r>
      <w:r>
        <w:rPr>
          <w:spacing w:val="-10"/>
        </w:rPr>
        <w:t xml:space="preserve"> </w:t>
      </w:r>
      <w:r>
        <w:t>США.</w:t>
      </w:r>
      <w:r>
        <w:rPr>
          <w:spacing w:val="-10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того, большинство экономистов сходятся во мнении, что и на осень 2011 года курс юаня все еще серьезно занижен и дальнейшая ревальвация в будущем неизбежна. Говорить о том, что валюте предстоит ревальвация или девальвация,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такой</w:t>
      </w:r>
      <w:r>
        <w:rPr>
          <w:spacing w:val="-18"/>
        </w:rPr>
        <w:t xml:space="preserve"> </w:t>
      </w:r>
      <w:r>
        <w:t>показатель,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паритет</w:t>
      </w:r>
      <w:r>
        <w:rPr>
          <w:spacing w:val="-17"/>
        </w:rPr>
        <w:t xml:space="preserve"> </w:t>
      </w:r>
      <w:r>
        <w:t>покупательной</w:t>
      </w:r>
      <w:r>
        <w:rPr>
          <w:spacing w:val="-18"/>
        </w:rPr>
        <w:t xml:space="preserve"> </w:t>
      </w:r>
      <w:r>
        <w:t xml:space="preserve">способности или его упрощенная версия – индекс Биг-Мака. Если верить этим данным, то и стоимость российского рубля ощутимо занижена: она должна составлять приблизительно 18 рублей за доллар. Рефинансирование кредита Рефинансирование кредита (перекредитование) – получение в банке нового займа на более </w:t>
      </w:r>
      <w:proofErr w:type="gramStart"/>
      <w:r>
        <w:t>выгодных условиях</w:t>
      </w:r>
      <w:proofErr w:type="gramEnd"/>
      <w:r>
        <w:t xml:space="preserve"> для полного или частичного погашения предыдущего. Рефинансирование может происходить как в прежнем банке- </w:t>
      </w:r>
      <w:r>
        <w:lastRenderedPageBreak/>
        <w:t xml:space="preserve">кредиторе, так и в </w:t>
      </w:r>
      <w:proofErr w:type="spellStart"/>
      <w:r>
        <w:t>какомлибо</w:t>
      </w:r>
      <w:proofErr w:type="spellEnd"/>
      <w:r>
        <w:t xml:space="preserve"> другом. Следует отметить, что далеко не все банки рефинансируют свои собственные кредиты. Программы перекредитования ипотечных займов, полученных в других банках, предлагают, например, Сбербанк и ВТБ 24. Райффайзенбанк берется за рефинансирование</w:t>
      </w:r>
      <w:r>
        <w:rPr>
          <w:spacing w:val="-17"/>
        </w:rPr>
        <w:t xml:space="preserve"> </w:t>
      </w:r>
      <w:r>
        <w:t>существующих</w:t>
      </w:r>
      <w:r>
        <w:rPr>
          <w:spacing w:val="-18"/>
        </w:rPr>
        <w:t xml:space="preserve"> </w:t>
      </w:r>
      <w:r>
        <w:t>обязательств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автокредиту,</w:t>
      </w:r>
      <w:r>
        <w:rPr>
          <w:spacing w:val="-18"/>
        </w:rPr>
        <w:t xml:space="preserve"> </w:t>
      </w:r>
      <w:r>
        <w:t>взятому</w:t>
      </w:r>
      <w:r>
        <w:rPr>
          <w:spacing w:val="-15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у него самого, так и в других кредитных организациях. Юниаструм Банк предлагает такую услугу по кредитным картам и беззалоговым кредитам, полученным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иных</w:t>
      </w:r>
      <w:r>
        <w:rPr>
          <w:spacing w:val="80"/>
          <w:w w:val="150"/>
        </w:rPr>
        <w:t xml:space="preserve"> </w:t>
      </w:r>
      <w:r>
        <w:t>банках,</w:t>
      </w:r>
      <w:r>
        <w:rPr>
          <w:spacing w:val="80"/>
          <w:w w:val="150"/>
        </w:rPr>
        <w:t xml:space="preserve"> </w:t>
      </w:r>
      <w:r>
        <w:t>посредством</w:t>
      </w:r>
      <w:r>
        <w:rPr>
          <w:spacing w:val="80"/>
          <w:w w:val="150"/>
        </w:rPr>
        <w:t xml:space="preserve"> </w:t>
      </w:r>
      <w:r>
        <w:t>оформления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  <w:w w:val="150"/>
        </w:rPr>
        <w:t xml:space="preserve"> </w:t>
      </w:r>
      <w:r>
        <w:t>кредитки.</w:t>
      </w:r>
    </w:p>
    <w:p w14:paraId="7A8D3697" w14:textId="77777777" w:rsidR="00E435E8" w:rsidRDefault="00E435E8" w:rsidP="00E435E8">
      <w:pPr>
        <w:spacing w:line="259" w:lineRule="auto"/>
        <w:sectPr w:rsidR="00E435E8" w:rsidSect="00E435E8">
          <w:pgSz w:w="11910" w:h="16840"/>
          <w:pgMar w:top="1040" w:right="740" w:bottom="280" w:left="1600" w:header="720" w:footer="720" w:gutter="0"/>
          <w:cols w:space="720"/>
        </w:sectPr>
      </w:pPr>
    </w:p>
    <w:p w14:paraId="167426B5" w14:textId="77777777" w:rsidR="00E435E8" w:rsidRDefault="00E435E8" w:rsidP="00E435E8">
      <w:pPr>
        <w:pStyle w:val="a3"/>
        <w:spacing w:line="259" w:lineRule="auto"/>
      </w:pPr>
      <w:proofErr w:type="spellStart"/>
      <w:r>
        <w:lastRenderedPageBreak/>
        <w:t>Интехбанк</w:t>
      </w:r>
      <w:proofErr w:type="spellEnd"/>
      <w:r>
        <w:t xml:space="preserve">, к примеру, осуществляет перекредитование потребительских </w:t>
      </w:r>
      <w:r>
        <w:rPr>
          <w:spacing w:val="-2"/>
        </w:rPr>
        <w:t>кредитов,</w:t>
      </w:r>
      <w:r>
        <w:rPr>
          <w:spacing w:val="-10"/>
        </w:rPr>
        <w:t xml:space="preserve"> </w:t>
      </w:r>
      <w:r>
        <w:rPr>
          <w:spacing w:val="-2"/>
        </w:rPr>
        <w:t>оформленных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других</w:t>
      </w:r>
      <w:r>
        <w:rPr>
          <w:spacing w:val="-7"/>
        </w:rPr>
        <w:t xml:space="preserve"> </w:t>
      </w:r>
      <w:r>
        <w:rPr>
          <w:spacing w:val="-2"/>
        </w:rPr>
        <w:t>кредитных</w:t>
      </w:r>
      <w:r>
        <w:rPr>
          <w:spacing w:val="-7"/>
        </w:rPr>
        <w:t xml:space="preserve"> </w:t>
      </w:r>
      <w:r>
        <w:rPr>
          <w:spacing w:val="-2"/>
        </w:rPr>
        <w:t>организациях.</w:t>
      </w:r>
      <w:r>
        <w:rPr>
          <w:spacing w:val="-8"/>
        </w:rPr>
        <w:t xml:space="preserve"> </w:t>
      </w:r>
      <w:r>
        <w:rPr>
          <w:spacing w:val="-2"/>
        </w:rPr>
        <w:t>Как</w:t>
      </w:r>
      <w:r>
        <w:rPr>
          <w:spacing w:val="-7"/>
        </w:rPr>
        <w:t xml:space="preserve"> </w:t>
      </w:r>
      <w:r>
        <w:rPr>
          <w:spacing w:val="-2"/>
        </w:rPr>
        <w:t>правило,</w:t>
      </w:r>
      <w:r>
        <w:rPr>
          <w:spacing w:val="-8"/>
        </w:rPr>
        <w:t xml:space="preserve"> </w:t>
      </w:r>
      <w:r>
        <w:rPr>
          <w:spacing w:val="-2"/>
        </w:rPr>
        <w:t xml:space="preserve">схема </w:t>
      </w:r>
      <w:r>
        <w:t>перекредитования физических лиц через другой банк выглядит следующим образом. Заемщик оформляет кредит в новом банке, тот, в свою очередь, погашает задолженность в старом, перечисляя туда сумму долга. Новый кредит может превышать задолженность в прежнем банке-кредиторе, тогда оставшаяся часть займа используется по усмотрению заемщика. Если кредит залоговый,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залог</w:t>
      </w:r>
      <w:r>
        <w:rPr>
          <w:spacing w:val="-18"/>
        </w:rPr>
        <w:t xml:space="preserve"> </w:t>
      </w:r>
      <w:r>
        <w:t>перерегистрируется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другой</w:t>
      </w:r>
      <w:r>
        <w:rPr>
          <w:spacing w:val="-17"/>
        </w:rPr>
        <w:t xml:space="preserve"> </w:t>
      </w:r>
      <w:r>
        <w:t>банк.</w:t>
      </w:r>
      <w:r>
        <w:rPr>
          <w:spacing w:val="-18"/>
        </w:rPr>
        <w:t xml:space="preserve"> </w:t>
      </w:r>
      <w:r>
        <w:t>Причем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>случае, пока залог еще числится в старом банке, новый устанавливает по кредиту повышенный процент, так как заем на это время является необеспеченным. Как только происходит полное переоформление залога, заемщик начинает платить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кредиту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низкой</w:t>
      </w:r>
      <w:r>
        <w:rPr>
          <w:spacing w:val="-17"/>
        </w:rPr>
        <w:t xml:space="preserve"> </w:t>
      </w:r>
      <w:r>
        <w:t>процентной</w:t>
      </w:r>
      <w:r>
        <w:rPr>
          <w:spacing w:val="-18"/>
        </w:rPr>
        <w:t xml:space="preserve"> </w:t>
      </w:r>
      <w:r>
        <w:t>ставке.</w:t>
      </w:r>
      <w:r>
        <w:rPr>
          <w:spacing w:val="-17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делают,</w:t>
      </w:r>
      <w:r>
        <w:rPr>
          <w:spacing w:val="-17"/>
        </w:rPr>
        <w:t xml:space="preserve"> </w:t>
      </w:r>
      <w:r>
        <w:t>например, при</w:t>
      </w:r>
      <w:r>
        <w:rPr>
          <w:spacing w:val="-18"/>
        </w:rPr>
        <w:t xml:space="preserve"> </w:t>
      </w:r>
      <w:r>
        <w:t>рефинансировании</w:t>
      </w:r>
      <w:r>
        <w:rPr>
          <w:spacing w:val="-17"/>
        </w:rPr>
        <w:t xml:space="preserve"> </w:t>
      </w:r>
      <w:r>
        <w:t>ипотеки.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перекредитование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 же банке, где был оформлен заем, то залог не переоформляется и, соответственно, заемщик может сократить расходы и сэкономить свое время. Перекредитование кредита дает возможность снизить процентную ставку по займу,</w:t>
      </w:r>
      <w:r>
        <w:rPr>
          <w:spacing w:val="-13"/>
        </w:rPr>
        <w:t xml:space="preserve"> </w:t>
      </w:r>
      <w:r>
        <w:t>увеличить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сроки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изменить</w:t>
      </w:r>
      <w:r>
        <w:rPr>
          <w:spacing w:val="-13"/>
        </w:rPr>
        <w:t xml:space="preserve"> </w:t>
      </w:r>
      <w:r>
        <w:t>суммы</w:t>
      </w:r>
      <w:r>
        <w:rPr>
          <w:spacing w:val="-12"/>
        </w:rPr>
        <w:t xml:space="preserve"> </w:t>
      </w:r>
      <w:r>
        <w:t>ежемесячных</w:t>
      </w:r>
      <w:r>
        <w:rPr>
          <w:spacing w:val="-11"/>
        </w:rPr>
        <w:t xml:space="preserve"> </w:t>
      </w:r>
      <w:r>
        <w:t>выплат,</w:t>
      </w:r>
      <w:r>
        <w:rPr>
          <w:spacing w:val="-13"/>
        </w:rPr>
        <w:t xml:space="preserve"> </w:t>
      </w:r>
      <w:r>
        <w:t>поменять валюту кредита, а также, если у заемщика оформлено несколько кредитов в разных банках, заменить их на один. Таким образом, если заемщик хочет улучшить</w:t>
      </w:r>
      <w:r>
        <w:rPr>
          <w:spacing w:val="-16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кредиту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сократить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расходы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погашение,</w:t>
      </w:r>
      <w:r>
        <w:rPr>
          <w:spacing w:val="-15"/>
        </w:rPr>
        <w:t xml:space="preserve"> </w:t>
      </w:r>
      <w:r>
        <w:t>ему стоит обратиться сначала в свой банк с просьбой о понижении ставки или воспользоваться его собственной программой рефинансирования, если она имеется.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банке</w:t>
      </w:r>
      <w:r>
        <w:rPr>
          <w:spacing w:val="-5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желает</w:t>
      </w:r>
      <w:r>
        <w:rPr>
          <w:spacing w:val="-10"/>
        </w:rPr>
        <w:t xml:space="preserve"> </w:t>
      </w:r>
      <w:r>
        <w:t>снижать</w:t>
      </w:r>
      <w:r>
        <w:rPr>
          <w:spacing w:val="-6"/>
        </w:rPr>
        <w:t xml:space="preserve"> </w:t>
      </w:r>
      <w:r>
        <w:t>ставку,</w:t>
      </w:r>
      <w:r>
        <w:rPr>
          <w:spacing w:val="-7"/>
        </w:rPr>
        <w:t xml:space="preserve"> </w:t>
      </w:r>
      <w:r>
        <w:t>то можно поискать на рынке подходящую программу рефинансирования. При выборе</w:t>
      </w:r>
      <w:r>
        <w:rPr>
          <w:spacing w:val="-15"/>
        </w:rPr>
        <w:t xml:space="preserve"> </w:t>
      </w:r>
      <w:r>
        <w:t>нового</w:t>
      </w:r>
      <w:r>
        <w:rPr>
          <w:spacing w:val="-14"/>
        </w:rPr>
        <w:t xml:space="preserve"> </w:t>
      </w:r>
      <w:r>
        <w:t>кредита</w:t>
      </w:r>
      <w:r>
        <w:rPr>
          <w:spacing w:val="-16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сопоставлять</w:t>
      </w:r>
      <w:r>
        <w:rPr>
          <w:spacing w:val="-15"/>
        </w:rPr>
        <w:t xml:space="preserve"> </w:t>
      </w:r>
      <w:r>
        <w:t>затраты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оформление</w:t>
      </w:r>
      <w:r>
        <w:rPr>
          <w:spacing w:val="-16"/>
        </w:rPr>
        <w:t xml:space="preserve"> </w:t>
      </w:r>
      <w:r>
        <w:t>с экономией от снижения ставки. Для этого заемщику необходимо выяснить, взимает ли его прежний банк штраф за досрочное погашение, узнать все затраты на оформление рефинансирования в новом банке, а также посчитать разницу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ставках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кредитам.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рекомендуется</w:t>
      </w:r>
      <w:r>
        <w:rPr>
          <w:spacing w:val="-16"/>
        </w:rPr>
        <w:t xml:space="preserve"> </w:t>
      </w:r>
      <w:r>
        <w:t>затевать</w:t>
      </w:r>
      <w:r>
        <w:rPr>
          <w:spacing w:val="-17"/>
        </w:rPr>
        <w:t xml:space="preserve"> </w:t>
      </w:r>
      <w:r>
        <w:t>рефинансирование, если эта разница меньше 2%. Заемщик также должен выяснить, действует ли в банке мораторий на преждевременную выплату кредита. Если да, то только после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окончания</w:t>
      </w:r>
      <w:r>
        <w:rPr>
          <w:spacing w:val="-18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рефинансировать</w:t>
      </w:r>
      <w:r>
        <w:rPr>
          <w:spacing w:val="-18"/>
        </w:rPr>
        <w:t xml:space="preserve"> </w:t>
      </w:r>
      <w:r>
        <w:t>заем.</w:t>
      </w:r>
      <w:r>
        <w:rPr>
          <w:spacing w:val="-17"/>
        </w:rPr>
        <w:t xml:space="preserve"> </w:t>
      </w:r>
      <w:r>
        <w:t>Если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кредитном</w:t>
      </w:r>
      <w:r>
        <w:rPr>
          <w:spacing w:val="-18"/>
        </w:rPr>
        <w:t xml:space="preserve"> </w:t>
      </w:r>
      <w:r>
        <w:t>договоре прописан запрет на досрочное погашение, перекредитоваться не получится. При рефинансировании кредита платежеспособность заемщика оценивается банком, как и при обычном кредитовании. Он проверяет кредитную историю человека и, в случае если у того в течение срока обслуживания кредита в предыдущем банке постоянно возникали просрочки, может отказать ему в рефинансировании. Заемщик может получить отказ и в том случае, если его материальное положение с момента получения первого кредита ухудшилось. Ресурсы коммерческого банка Ресурсы банка – совокупность средств, находящихся в распоряжении кредитной организации и использующихся для ведения</w:t>
      </w:r>
      <w:r>
        <w:rPr>
          <w:spacing w:val="80"/>
        </w:rPr>
        <w:t xml:space="preserve"> </w:t>
      </w:r>
      <w:r>
        <w:t>банковской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r>
        <w:t>Формируются</w:t>
      </w:r>
      <w:r>
        <w:rPr>
          <w:spacing w:val="80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пассивных</w:t>
      </w:r>
    </w:p>
    <w:p w14:paraId="00FDBE4E" w14:textId="77777777" w:rsidR="00E435E8" w:rsidRDefault="00E435E8" w:rsidP="00E435E8">
      <w:pPr>
        <w:spacing w:line="259" w:lineRule="auto"/>
        <w:sectPr w:rsidR="00E435E8" w:rsidSect="00E435E8">
          <w:pgSz w:w="11910" w:h="16840"/>
          <w:pgMar w:top="1040" w:right="740" w:bottom="280" w:left="1600" w:header="720" w:footer="720" w:gutter="0"/>
          <w:cols w:space="720"/>
        </w:sectPr>
      </w:pPr>
    </w:p>
    <w:p w14:paraId="217A73EE" w14:textId="77777777" w:rsidR="00E435E8" w:rsidRDefault="00E435E8" w:rsidP="00E435E8">
      <w:pPr>
        <w:pStyle w:val="a3"/>
        <w:spacing w:line="259" w:lineRule="auto"/>
        <w:ind w:right="102"/>
      </w:pPr>
      <w:r>
        <w:lastRenderedPageBreak/>
        <w:t>операций.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способу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ресурсы</w:t>
      </w:r>
      <w:r>
        <w:rPr>
          <w:spacing w:val="-18"/>
        </w:rPr>
        <w:t xml:space="preserve"> </w:t>
      </w:r>
      <w:r>
        <w:t>кредитной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делятся</w:t>
      </w:r>
      <w:r>
        <w:rPr>
          <w:spacing w:val="-17"/>
        </w:rPr>
        <w:t xml:space="preserve"> </w:t>
      </w:r>
      <w:r>
        <w:t>на собственные и привлеченные средства. Собственные средства – уставный капитал, резервный и другие специальные фонды, а также нераспределенная прибыль банка. На долю собственных средств приходится в среднем 20–30% от всей ресурсной базы кредитной организации. Привлеченные средства – средства, полученные от клиентов кредитной организации и заимствованные в банковском секторе. Это средства юридических и физических лиц, размещенные на депозитных, расчетных и других счетах, заемные средства,</w:t>
      </w:r>
      <w:r>
        <w:rPr>
          <w:spacing w:val="-1"/>
        </w:rPr>
        <w:t xml:space="preserve"> </w:t>
      </w:r>
      <w:r>
        <w:t>а также получаемые банком от выпуска собственных ценных бумаг, осуществления других операций, увеличивающих ресурсную базу кредитной организации, и на рынке межбанковского кредитования. Привлеченные средства занимают</w:t>
      </w:r>
      <w:r>
        <w:rPr>
          <w:spacing w:val="-2"/>
        </w:rPr>
        <w:t xml:space="preserve"> </w:t>
      </w:r>
      <w:r>
        <w:t>70–80% всех</w:t>
      </w:r>
      <w:r>
        <w:rPr>
          <w:spacing w:val="-1"/>
        </w:rPr>
        <w:t xml:space="preserve"> </w:t>
      </w:r>
      <w:r>
        <w:t>банковских ресурсов и выступают основным источником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формирования.</w:t>
      </w:r>
      <w:r>
        <w:rPr>
          <w:spacing w:val="-2"/>
        </w:rPr>
        <w:t xml:space="preserve"> </w:t>
      </w:r>
      <w:r>
        <w:t>Банковские</w:t>
      </w:r>
      <w:r>
        <w:rPr>
          <w:spacing w:val="-4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классифицировать по их стоимости, влиянию на ликвидность и доходность банка и т. д. К примеру, разделить по стоимости ресурсы можно на дешевые и дорогие. Так, вклады до востребования являются для банка дешевым ресурсом, а срочные депозиты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займы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межбанковском</w:t>
      </w:r>
      <w:r>
        <w:rPr>
          <w:spacing w:val="-8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дорогим.</w:t>
      </w:r>
      <w:r>
        <w:rPr>
          <w:spacing w:val="-8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8"/>
        </w:rPr>
        <w:t xml:space="preserve"> </w:t>
      </w:r>
      <w:r>
        <w:t>структура ресурсов</w:t>
      </w:r>
      <w:r>
        <w:rPr>
          <w:spacing w:val="-9"/>
        </w:rPr>
        <w:t xml:space="preserve"> </w:t>
      </w:r>
      <w:r>
        <w:t>отдельно</w:t>
      </w:r>
      <w:r>
        <w:rPr>
          <w:spacing w:val="-8"/>
        </w:rPr>
        <w:t xml:space="preserve"> </w:t>
      </w:r>
      <w:r>
        <w:t>взятого</w:t>
      </w:r>
      <w:r>
        <w:rPr>
          <w:spacing w:val="-8"/>
        </w:rPr>
        <w:t xml:space="preserve"> </w:t>
      </w:r>
      <w:r>
        <w:t>банка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отличаться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качественному</w:t>
      </w:r>
      <w:r>
        <w:rPr>
          <w:spacing w:val="-8"/>
        </w:rPr>
        <w:t xml:space="preserve"> </w:t>
      </w:r>
      <w:r>
        <w:t>и количественному составу от структуры ресурсов другого банка. Так происходит потому, что кредитные организации различаются по видам деятельности, составу осуществляемых ими операций, количеству и качеству клиентской</w:t>
      </w:r>
      <w:r>
        <w:rPr>
          <w:spacing w:val="-10"/>
        </w:rPr>
        <w:t xml:space="preserve"> </w:t>
      </w:r>
      <w:r>
        <w:t>базы,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proofErr w:type="spellStart"/>
      <w:r>
        <w:t>поразному</w:t>
      </w:r>
      <w:proofErr w:type="spellEnd"/>
      <w:r>
        <w:rPr>
          <w:spacing w:val="-10"/>
        </w:rPr>
        <w:t xml:space="preserve"> </w:t>
      </w:r>
      <w:r>
        <w:t>проводят</w:t>
      </w:r>
      <w:r>
        <w:rPr>
          <w:spacing w:val="-10"/>
        </w:rPr>
        <w:t xml:space="preserve"> </w:t>
      </w:r>
      <w:r>
        <w:t>депозитную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кредитную</w:t>
      </w:r>
      <w:r>
        <w:rPr>
          <w:spacing w:val="-11"/>
        </w:rPr>
        <w:t xml:space="preserve"> </w:t>
      </w:r>
      <w:r>
        <w:t xml:space="preserve">политику и т. д. Кредитная организация должна поддерживать определенное </w:t>
      </w:r>
      <w:r>
        <w:rPr>
          <w:spacing w:val="-2"/>
        </w:rPr>
        <w:t>соотношение</w:t>
      </w:r>
      <w:r>
        <w:rPr>
          <w:spacing w:val="-4"/>
        </w:rPr>
        <w:t xml:space="preserve"> </w:t>
      </w:r>
      <w:r>
        <w:rPr>
          <w:spacing w:val="-2"/>
        </w:rPr>
        <w:t>между</w:t>
      </w:r>
      <w:r>
        <w:rPr>
          <w:spacing w:val="-5"/>
        </w:rPr>
        <w:t xml:space="preserve"> </w:t>
      </w:r>
      <w:r>
        <w:rPr>
          <w:spacing w:val="-2"/>
        </w:rPr>
        <w:t>собственными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привлеченными</w:t>
      </w:r>
      <w:r>
        <w:rPr>
          <w:spacing w:val="-4"/>
        </w:rPr>
        <w:t xml:space="preserve"> </w:t>
      </w:r>
      <w:r>
        <w:rPr>
          <w:spacing w:val="-2"/>
        </w:rPr>
        <w:t>средствами.</w:t>
      </w:r>
      <w:r>
        <w:rPr>
          <w:spacing w:val="-5"/>
        </w:rPr>
        <w:t xml:space="preserve"> </w:t>
      </w:r>
      <w:r>
        <w:rPr>
          <w:spacing w:val="-2"/>
        </w:rPr>
        <w:t>Банк</w:t>
      </w:r>
      <w:r>
        <w:rPr>
          <w:spacing w:val="-6"/>
        </w:rPr>
        <w:t xml:space="preserve"> </w:t>
      </w:r>
      <w:r>
        <w:rPr>
          <w:spacing w:val="-2"/>
        </w:rPr>
        <w:t xml:space="preserve">России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ликвидности</w:t>
      </w:r>
      <w:r>
        <w:rPr>
          <w:spacing w:val="-8"/>
        </w:rPr>
        <w:t xml:space="preserve"> </w:t>
      </w:r>
      <w:r>
        <w:t>кредитных</w:t>
      </w:r>
      <w:r>
        <w:rPr>
          <w:spacing w:val="-8"/>
        </w:rPr>
        <w:t xml:space="preserve"> </w:t>
      </w:r>
      <w:r>
        <w:t>учреждений</w:t>
      </w:r>
      <w:r>
        <w:rPr>
          <w:spacing w:val="-8"/>
        </w:rPr>
        <w:t xml:space="preserve"> </w:t>
      </w:r>
      <w:r>
        <w:t>устанавливает</w:t>
      </w:r>
      <w:r>
        <w:rPr>
          <w:spacing w:val="-8"/>
        </w:rPr>
        <w:t xml:space="preserve"> </w:t>
      </w:r>
      <w:r>
        <w:t>определенные обязательные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(нормативы)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 xml:space="preserve">ресурсов. Рентабельность активов и </w:t>
      </w:r>
      <w:proofErr w:type="gramStart"/>
      <w:r>
        <w:t>капитала</w:t>
      </w:r>
      <w:proofErr w:type="gramEnd"/>
      <w:r>
        <w:t xml:space="preserve"> Для того чтобы оценить эффективность деятельности банка, используют различные показатели, в частности рентабельность активов и рентабельность капитала. Коэффициент рентабельности</w:t>
      </w:r>
      <w:r>
        <w:rPr>
          <w:spacing w:val="-13"/>
        </w:rPr>
        <w:t xml:space="preserve"> </w:t>
      </w:r>
      <w:r>
        <w:t>капитала</w:t>
      </w:r>
      <w:r>
        <w:rPr>
          <w:spacing w:val="-16"/>
        </w:rPr>
        <w:t xml:space="preserve"> </w:t>
      </w:r>
      <w:r>
        <w:t>рассчитывается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следующей</w:t>
      </w:r>
      <w:r>
        <w:rPr>
          <w:spacing w:val="-13"/>
        </w:rPr>
        <w:t xml:space="preserve"> </w:t>
      </w:r>
      <w:r>
        <w:t>формуле:</w:t>
      </w:r>
      <w:r>
        <w:rPr>
          <w:spacing w:val="-7"/>
        </w:rPr>
        <w:t xml:space="preserve"> </w:t>
      </w:r>
      <w:r>
        <w:t>ROE</w:t>
      </w:r>
      <w:r>
        <w:rPr>
          <w:spacing w:val="-15"/>
        </w:rPr>
        <w:t xml:space="preserve"> </w:t>
      </w:r>
      <w:r>
        <w:t>(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equity</w:t>
      </w:r>
      <w:proofErr w:type="spellEnd"/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(NI/E)</w:t>
      </w:r>
      <w:r>
        <w:rPr>
          <w:spacing w:val="-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(360/t)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100, где: NI – балансовая</w:t>
      </w:r>
      <w:r>
        <w:rPr>
          <w:spacing w:val="-2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(</w:t>
      </w:r>
      <w:proofErr w:type="spellStart"/>
      <w:r>
        <w:t>netincome</w:t>
      </w:r>
      <w:proofErr w:type="spellEnd"/>
      <w:r>
        <w:t xml:space="preserve">), Е – капитал банка, t – период наблюдения (дней) с начала года. Данный показатель демонстрирует акционерам отдачу капитала банка. Коэффициент </w:t>
      </w:r>
      <w:r>
        <w:rPr>
          <w:spacing w:val="-2"/>
        </w:rPr>
        <w:t>рентабельности</w:t>
      </w:r>
      <w:r>
        <w:rPr>
          <w:spacing w:val="-8"/>
        </w:rPr>
        <w:t xml:space="preserve"> </w:t>
      </w:r>
      <w:r>
        <w:rPr>
          <w:spacing w:val="-2"/>
        </w:rPr>
        <w:t>активов</w:t>
      </w:r>
      <w:r>
        <w:rPr>
          <w:spacing w:val="-9"/>
        </w:rPr>
        <w:t xml:space="preserve"> </w:t>
      </w:r>
      <w:r>
        <w:rPr>
          <w:spacing w:val="-2"/>
        </w:rPr>
        <w:t>рассчитывается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формуле: ROA</w:t>
      </w:r>
      <w:r>
        <w:rPr>
          <w:spacing w:val="-27"/>
        </w:rPr>
        <w:t xml:space="preserve"> </w:t>
      </w:r>
      <w:r>
        <w:rPr>
          <w:spacing w:val="-2"/>
        </w:rPr>
        <w:t>=</w:t>
      </w:r>
      <w:r>
        <w:rPr>
          <w:spacing w:val="-9"/>
        </w:rPr>
        <w:t xml:space="preserve"> </w:t>
      </w:r>
      <w:r>
        <w:rPr>
          <w:spacing w:val="-2"/>
        </w:rPr>
        <w:t>(NI</w:t>
      </w:r>
      <w:r>
        <w:rPr>
          <w:spacing w:val="-9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Anet</w:t>
      </w:r>
      <w:proofErr w:type="spellEnd"/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*</w:t>
      </w:r>
      <w:r>
        <w:rPr>
          <w:spacing w:val="-8"/>
        </w:rPr>
        <w:t xml:space="preserve"> </w:t>
      </w:r>
      <w:r>
        <w:rPr>
          <w:spacing w:val="-2"/>
        </w:rPr>
        <w:t>(360/t)</w:t>
      </w:r>
    </w:p>
    <w:p w14:paraId="71BE30C6" w14:textId="77777777" w:rsidR="00E435E8" w:rsidRDefault="00E435E8" w:rsidP="00E435E8">
      <w:pPr>
        <w:pStyle w:val="a3"/>
        <w:spacing w:line="259" w:lineRule="auto"/>
      </w:pPr>
      <w:r>
        <w:t>*</w:t>
      </w:r>
      <w:r>
        <w:rPr>
          <w:spacing w:val="-12"/>
        </w:rPr>
        <w:t xml:space="preserve"> </w:t>
      </w:r>
      <w:r>
        <w:t>100,</w:t>
      </w:r>
      <w:r>
        <w:rPr>
          <w:spacing w:val="-8"/>
        </w:rPr>
        <w:t xml:space="preserve"> </w:t>
      </w:r>
      <w:r>
        <w:t>где:</w:t>
      </w:r>
      <w:r>
        <w:rPr>
          <w:spacing w:val="-8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балансовая</w:t>
      </w:r>
      <w:r>
        <w:rPr>
          <w:spacing w:val="-9"/>
        </w:rPr>
        <w:t xml:space="preserve"> </w:t>
      </w:r>
      <w:r>
        <w:t>прибыль</w:t>
      </w:r>
      <w:r>
        <w:rPr>
          <w:spacing w:val="-8"/>
        </w:rPr>
        <w:t xml:space="preserve"> </w:t>
      </w:r>
      <w:r>
        <w:t>(</w:t>
      </w:r>
      <w:proofErr w:type="spellStart"/>
      <w:r>
        <w:t>netincome</w:t>
      </w:r>
      <w:proofErr w:type="spellEnd"/>
      <w:r>
        <w:t>),</w:t>
      </w:r>
      <w:r>
        <w:rPr>
          <w:spacing w:val="-18"/>
        </w:rPr>
        <w:t xml:space="preserve"> </w:t>
      </w:r>
      <w:proofErr w:type="spellStart"/>
      <w:r>
        <w:t>Anet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чистые</w:t>
      </w:r>
      <w:r>
        <w:rPr>
          <w:spacing w:val="-7"/>
        </w:rPr>
        <w:t xml:space="preserve"> </w:t>
      </w:r>
      <w:r>
        <w:t>активы</w:t>
      </w:r>
      <w:r>
        <w:rPr>
          <w:spacing w:val="-9"/>
        </w:rPr>
        <w:t xml:space="preserve"> </w:t>
      </w:r>
      <w:r>
        <w:t>банка,</w:t>
      </w:r>
      <w:r>
        <w:rPr>
          <w:spacing w:val="-10"/>
        </w:rPr>
        <w:t xml:space="preserve"> </w:t>
      </w:r>
      <w:r>
        <w:t>t – период наблюдения (дней) с начала года. Коэффициент показывает прибыльность операций банка. Высокое значение показателя указывает на эффективное использование активов банка, но в то же время может отражать высокую рискованность операций. Данные расчеты показывают, насколько действенно банк привлекает и размещает полученные ресурсы. Низкие показатели рентабельности могут быть связаны с недостаточной величиной клиентской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консервативной</w:t>
      </w:r>
      <w:r>
        <w:rPr>
          <w:spacing w:val="40"/>
        </w:rPr>
        <w:t xml:space="preserve"> </w:t>
      </w:r>
      <w:r>
        <w:t>инвестиционной</w:t>
      </w:r>
      <w:r>
        <w:rPr>
          <w:spacing w:val="40"/>
        </w:rPr>
        <w:t xml:space="preserve"> </w:t>
      </w:r>
      <w:r>
        <w:t>политикой</w:t>
      </w:r>
      <w:r>
        <w:rPr>
          <w:spacing w:val="40"/>
        </w:rPr>
        <w:t xml:space="preserve"> </w:t>
      </w:r>
      <w:r>
        <w:t>банка.</w:t>
      </w:r>
    </w:p>
    <w:p w14:paraId="286213EE" w14:textId="77777777" w:rsidR="00E435E8" w:rsidRDefault="00E435E8" w:rsidP="00E435E8">
      <w:pPr>
        <w:spacing w:line="259" w:lineRule="auto"/>
        <w:sectPr w:rsidR="00E435E8" w:rsidSect="00E435E8">
          <w:pgSz w:w="11910" w:h="16840"/>
          <w:pgMar w:top="1040" w:right="740" w:bottom="280" w:left="1600" w:header="720" w:footer="720" w:gutter="0"/>
          <w:cols w:space="720"/>
        </w:sectPr>
      </w:pPr>
    </w:p>
    <w:p w14:paraId="55A35439" w14:textId="77777777" w:rsidR="00E435E8" w:rsidRDefault="00E435E8" w:rsidP="00E435E8">
      <w:pPr>
        <w:pStyle w:val="a3"/>
        <w:spacing w:line="259" w:lineRule="auto"/>
      </w:pPr>
      <w:r>
        <w:lastRenderedPageBreak/>
        <w:t>Если рентабельность превышает средние значения по банковской системе, то это является следствием значительной доли дешевой клиентской базы, удачных</w:t>
      </w:r>
      <w:r>
        <w:rPr>
          <w:spacing w:val="-2"/>
        </w:rPr>
        <w:t xml:space="preserve"> </w:t>
      </w:r>
      <w:r>
        <w:t>спекулятивных</w:t>
      </w:r>
      <w:r>
        <w:rPr>
          <w:spacing w:val="-4"/>
        </w:rPr>
        <w:t xml:space="preserve"> </w:t>
      </w:r>
      <w:r>
        <w:t>операций,</w:t>
      </w:r>
      <w:r>
        <w:rPr>
          <w:spacing w:val="-5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активов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высокоприбыльные операции.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данным</w:t>
      </w:r>
      <w:r>
        <w:rPr>
          <w:spacing w:val="-18"/>
        </w:rPr>
        <w:t xml:space="preserve"> </w:t>
      </w:r>
      <w:r>
        <w:t>рейтингового</w:t>
      </w:r>
      <w:r>
        <w:rPr>
          <w:spacing w:val="-17"/>
        </w:rPr>
        <w:t xml:space="preserve"> </w:t>
      </w:r>
      <w:r>
        <w:t>агентства</w:t>
      </w:r>
      <w:r>
        <w:rPr>
          <w:spacing w:val="-12"/>
        </w:rPr>
        <w:t xml:space="preserve"> </w:t>
      </w:r>
      <w:r>
        <w:t>Standard&amp;Poor’s:</w:t>
      </w:r>
      <w:r>
        <w:rPr>
          <w:spacing w:val="-16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коэффициент рентабельности</w:t>
      </w:r>
      <w:r>
        <w:rPr>
          <w:spacing w:val="-18"/>
        </w:rPr>
        <w:t xml:space="preserve"> </w:t>
      </w:r>
      <w:r>
        <w:t>активов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среднем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2010</w:t>
      </w:r>
      <w:r>
        <w:rPr>
          <w:spacing w:val="-17"/>
        </w:rPr>
        <w:t xml:space="preserve"> </w:t>
      </w:r>
      <w:r>
        <w:t>году</w:t>
      </w:r>
      <w:r>
        <w:rPr>
          <w:spacing w:val="-18"/>
        </w:rPr>
        <w:t xml:space="preserve"> </w:t>
      </w:r>
      <w:r>
        <w:t>составил</w:t>
      </w:r>
      <w:r>
        <w:rPr>
          <w:spacing w:val="-17"/>
        </w:rPr>
        <w:t xml:space="preserve"> </w:t>
      </w:r>
      <w:r>
        <w:t>2%</w:t>
      </w:r>
      <w:r>
        <w:rPr>
          <w:spacing w:val="-18"/>
        </w:rPr>
        <w:t xml:space="preserve"> </w:t>
      </w:r>
      <w:r>
        <w:t>(прогноз на 2011 и 2012 годы – 2%); - коэффициент рентабельности капитала составил 12%</w:t>
      </w:r>
      <w:r>
        <w:rPr>
          <w:spacing w:val="-1"/>
        </w:rPr>
        <w:t xml:space="preserve"> </w:t>
      </w:r>
      <w:r>
        <w:t>(прогноз</w:t>
      </w:r>
      <w:r>
        <w:rPr>
          <w:spacing w:val="-1"/>
        </w:rPr>
        <w:t xml:space="preserve"> </w:t>
      </w:r>
      <w:r>
        <w:t>на 2011 год –</w:t>
      </w:r>
      <w:r>
        <w:rPr>
          <w:spacing w:val="-1"/>
        </w:rPr>
        <w:t xml:space="preserve"> </w:t>
      </w:r>
      <w:r>
        <w:t>15%, на 2012-й</w:t>
      </w:r>
      <w:r>
        <w:rPr>
          <w:spacing w:val="-2"/>
        </w:rPr>
        <w:t xml:space="preserve"> </w:t>
      </w:r>
      <w:r>
        <w:t>– 17%).</w:t>
      </w:r>
      <w:r>
        <w:rPr>
          <w:spacing w:val="-1"/>
        </w:rPr>
        <w:t xml:space="preserve"> </w:t>
      </w:r>
      <w:r>
        <w:t>Ставка</w:t>
      </w:r>
      <w:r>
        <w:rPr>
          <w:spacing w:val="-3"/>
        </w:rPr>
        <w:t xml:space="preserve"> </w:t>
      </w:r>
      <w:r>
        <w:t xml:space="preserve">рефинансирования Ставка рефинансирования (учетная ставка) – процент в годовом исчислении, который берут центральные банки или другие государственные органы, отвечающие за </w:t>
      </w:r>
      <w:proofErr w:type="spellStart"/>
      <w:r>
        <w:t>кредитноденежную</w:t>
      </w:r>
      <w:proofErr w:type="spellEnd"/>
      <w:r>
        <w:t xml:space="preserve"> политику, например Федеральная резервная система США, за кредиты, предоставляемые ими коммерческим банкам. Как правило, такие кредиты выделяются банкам на одну ночь (</w:t>
      </w:r>
      <w:proofErr w:type="spellStart"/>
      <w:r>
        <w:t>overnight</w:t>
      </w:r>
      <w:proofErr w:type="spellEnd"/>
      <w:r>
        <w:t>)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поддержания ликвидности, исполнения текущих обязательств. Ставка рефинансирования – один из самых действенных инструментов регулирования состояния экономики страны. Понижение ставки приводит к стимулированию экономики. Займы становятся дешевле сначала для банков, потом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корпораций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конечном</w:t>
      </w:r>
      <w:r>
        <w:rPr>
          <w:spacing w:val="-6"/>
        </w:rPr>
        <w:t xml:space="preserve"> </w:t>
      </w:r>
      <w:r>
        <w:t>счете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потребителей.</w:t>
      </w:r>
      <w:r>
        <w:rPr>
          <w:spacing w:val="-6"/>
        </w:rPr>
        <w:t xml:space="preserve"> </w:t>
      </w:r>
      <w:r>
        <w:t>Спрос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товары и</w:t>
      </w:r>
      <w:r>
        <w:rPr>
          <w:spacing w:val="-8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растет.</w:t>
      </w:r>
      <w:r>
        <w:rPr>
          <w:spacing w:val="-9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экономический</w:t>
      </w:r>
      <w:r>
        <w:rPr>
          <w:spacing w:val="-8"/>
        </w:rPr>
        <w:t xml:space="preserve"> </w:t>
      </w:r>
      <w:r>
        <w:t>рост.</w:t>
      </w:r>
      <w:r>
        <w:rPr>
          <w:spacing w:val="-9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мировая</w:t>
      </w:r>
      <w:r>
        <w:rPr>
          <w:spacing w:val="-8"/>
        </w:rPr>
        <w:t xml:space="preserve"> </w:t>
      </w:r>
      <w:r>
        <w:t>экономика развивается циклами. И на определенном этапе экономического подъема происходит перегрев рынка. Для того чтобы избежать обвальных падений, контролирующие органы предпринимают меры сглаживания циклических колебаний. И первая из них – затормаживание экономических процессов при помощи поднятия ставки рефинансирования. В такой ситуации происходит обратный процесс: объем заимствований уменьшается, так как кредиты становятся дороже. Соответственно, корпорации берут в долг меньше на развитие производства. Сокращается и потребительское кредитование. Экономика в целом затормаживается. Считается, что таким образом удается избежать</w:t>
      </w:r>
      <w:r>
        <w:rPr>
          <w:spacing w:val="-9"/>
        </w:rPr>
        <w:t xml:space="preserve"> </w:t>
      </w:r>
      <w:r>
        <w:t>глобальных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кризисов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меньшей</w:t>
      </w:r>
      <w:r>
        <w:rPr>
          <w:spacing w:val="-7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сгладить их</w:t>
      </w:r>
      <w:r>
        <w:rPr>
          <w:spacing w:val="-10"/>
        </w:rPr>
        <w:t xml:space="preserve"> </w:t>
      </w:r>
      <w:r>
        <w:t>последствия.</w:t>
      </w:r>
      <w:r>
        <w:rPr>
          <w:spacing w:val="-8"/>
        </w:rPr>
        <w:t xml:space="preserve"> </w:t>
      </w:r>
      <w:r>
        <w:t>Помимо</w:t>
      </w:r>
      <w:r>
        <w:rPr>
          <w:spacing w:val="-8"/>
        </w:rPr>
        <w:t xml:space="preserve"> </w:t>
      </w:r>
      <w:r>
        <w:t>этого,</w:t>
      </w:r>
      <w:r>
        <w:rPr>
          <w:spacing w:val="-9"/>
        </w:rPr>
        <w:t xml:space="preserve"> </w:t>
      </w:r>
      <w:r>
        <w:t>ставка</w:t>
      </w:r>
      <w:r>
        <w:rPr>
          <w:spacing w:val="-11"/>
        </w:rPr>
        <w:t xml:space="preserve"> </w:t>
      </w:r>
      <w:r>
        <w:t>рефинансирования</w:t>
      </w:r>
      <w:r>
        <w:rPr>
          <w:spacing w:val="-8"/>
        </w:rPr>
        <w:t xml:space="preserve"> </w:t>
      </w:r>
      <w:r>
        <w:t>существенно</w:t>
      </w:r>
      <w:r>
        <w:rPr>
          <w:spacing w:val="-10"/>
        </w:rPr>
        <w:t xml:space="preserve"> </w:t>
      </w:r>
      <w:r>
        <w:t>влияет на валютный рынок. Ее снижение приводит к ослаблению валюты. Предположим, ставка в Великобритании урезается на 0,5%. Тогда краткосрочные инвестиции в английский фунт стерлингов из-за понижения ставок становятся менее выгодными. Автоматически котировки форвардных контрактов опускаются. Снижается и текущий курс фунта. Справедливо и обратное:</w:t>
      </w:r>
      <w:r>
        <w:rPr>
          <w:spacing w:val="-17"/>
        </w:rPr>
        <w:t xml:space="preserve"> </w:t>
      </w:r>
      <w:r>
        <w:t>рост</w:t>
      </w:r>
      <w:r>
        <w:rPr>
          <w:spacing w:val="-17"/>
        </w:rPr>
        <w:t xml:space="preserve"> </w:t>
      </w:r>
      <w:r>
        <w:t>ставки</w:t>
      </w:r>
      <w:r>
        <w:rPr>
          <w:spacing w:val="-17"/>
        </w:rPr>
        <w:t xml:space="preserve"> </w:t>
      </w:r>
      <w:r>
        <w:t>рефинансирования</w:t>
      </w:r>
      <w:r>
        <w:rPr>
          <w:spacing w:val="-17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учета</w:t>
      </w:r>
      <w:r>
        <w:rPr>
          <w:spacing w:val="-17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факторов,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как инфляция и пр., делает валюту более привлекательной.</w:t>
      </w:r>
    </w:p>
    <w:p w14:paraId="1F48E3F1" w14:textId="77777777" w:rsidR="00E435E8" w:rsidRPr="00E435E8" w:rsidRDefault="00E435E8" w:rsidP="00E435E8">
      <w:pPr>
        <w:tabs>
          <w:tab w:val="left" w:pos="1170"/>
        </w:tabs>
        <w:ind w:right="117"/>
        <w:rPr>
          <w:sz w:val="28"/>
        </w:rPr>
      </w:pPr>
    </w:p>
    <w:p w14:paraId="38B62C2C" w14:textId="77777777" w:rsidR="00E435E8" w:rsidRDefault="00E435E8" w:rsidP="00E435E8">
      <w:pPr>
        <w:tabs>
          <w:tab w:val="left" w:pos="1170"/>
        </w:tabs>
        <w:rPr>
          <w:sz w:val="28"/>
          <w:lang w:val="kk-KZ"/>
        </w:rPr>
      </w:pPr>
    </w:p>
    <w:p w14:paraId="756E33CF" w14:textId="77777777" w:rsidR="00E435E8" w:rsidRDefault="00E435E8" w:rsidP="00E435E8">
      <w:pPr>
        <w:tabs>
          <w:tab w:val="left" w:pos="1170"/>
        </w:tabs>
        <w:rPr>
          <w:sz w:val="28"/>
          <w:lang w:val="kk-KZ"/>
        </w:rPr>
      </w:pPr>
    </w:p>
    <w:p w14:paraId="1C225E7B" w14:textId="77777777" w:rsidR="00E435E8" w:rsidRDefault="00E435E8" w:rsidP="00E435E8">
      <w:pPr>
        <w:tabs>
          <w:tab w:val="left" w:pos="1170"/>
        </w:tabs>
        <w:rPr>
          <w:sz w:val="28"/>
          <w:lang w:val="kk-KZ"/>
        </w:rPr>
      </w:pPr>
    </w:p>
    <w:p w14:paraId="2C93C149" w14:textId="77777777" w:rsidR="00E435E8" w:rsidRPr="00E435E8" w:rsidRDefault="00E435E8" w:rsidP="00E435E8">
      <w:pPr>
        <w:tabs>
          <w:tab w:val="left" w:pos="1170"/>
        </w:tabs>
        <w:rPr>
          <w:sz w:val="28"/>
          <w:lang w:val="kk-KZ"/>
        </w:rPr>
      </w:pPr>
    </w:p>
    <w:sectPr w:rsidR="00E435E8" w:rsidRPr="00E435E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F2191"/>
    <w:multiLevelType w:val="hybridMultilevel"/>
    <w:tmpl w:val="E6247F62"/>
    <w:lvl w:ilvl="0" w:tplc="3378CD4E">
      <w:start w:val="1"/>
      <w:numFmt w:val="decimal"/>
      <w:lvlText w:val="%1)"/>
      <w:lvlJc w:val="left"/>
      <w:pPr>
        <w:ind w:left="10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948BA2">
      <w:numFmt w:val="bullet"/>
      <w:lvlText w:val="•"/>
      <w:lvlJc w:val="left"/>
      <w:pPr>
        <w:ind w:left="1046" w:hanging="332"/>
      </w:pPr>
      <w:rPr>
        <w:rFonts w:hint="default"/>
        <w:lang w:val="ru-RU" w:eastAsia="en-US" w:bidi="ar-SA"/>
      </w:rPr>
    </w:lvl>
    <w:lvl w:ilvl="2" w:tplc="52063A1A">
      <w:numFmt w:val="bullet"/>
      <w:lvlText w:val="•"/>
      <w:lvlJc w:val="left"/>
      <w:pPr>
        <w:ind w:left="1993" w:hanging="332"/>
      </w:pPr>
      <w:rPr>
        <w:rFonts w:hint="default"/>
        <w:lang w:val="ru-RU" w:eastAsia="en-US" w:bidi="ar-SA"/>
      </w:rPr>
    </w:lvl>
    <w:lvl w:ilvl="3" w:tplc="4F0E6466">
      <w:numFmt w:val="bullet"/>
      <w:lvlText w:val="•"/>
      <w:lvlJc w:val="left"/>
      <w:pPr>
        <w:ind w:left="2939" w:hanging="332"/>
      </w:pPr>
      <w:rPr>
        <w:rFonts w:hint="default"/>
        <w:lang w:val="ru-RU" w:eastAsia="en-US" w:bidi="ar-SA"/>
      </w:rPr>
    </w:lvl>
    <w:lvl w:ilvl="4" w:tplc="3B745FCE">
      <w:numFmt w:val="bullet"/>
      <w:lvlText w:val="•"/>
      <w:lvlJc w:val="left"/>
      <w:pPr>
        <w:ind w:left="3886" w:hanging="332"/>
      </w:pPr>
      <w:rPr>
        <w:rFonts w:hint="default"/>
        <w:lang w:val="ru-RU" w:eastAsia="en-US" w:bidi="ar-SA"/>
      </w:rPr>
    </w:lvl>
    <w:lvl w:ilvl="5" w:tplc="EB06C6E8">
      <w:numFmt w:val="bullet"/>
      <w:lvlText w:val="•"/>
      <w:lvlJc w:val="left"/>
      <w:pPr>
        <w:ind w:left="4833" w:hanging="332"/>
      </w:pPr>
      <w:rPr>
        <w:rFonts w:hint="default"/>
        <w:lang w:val="ru-RU" w:eastAsia="en-US" w:bidi="ar-SA"/>
      </w:rPr>
    </w:lvl>
    <w:lvl w:ilvl="6" w:tplc="448C20CA">
      <w:numFmt w:val="bullet"/>
      <w:lvlText w:val="•"/>
      <w:lvlJc w:val="left"/>
      <w:pPr>
        <w:ind w:left="5779" w:hanging="332"/>
      </w:pPr>
      <w:rPr>
        <w:rFonts w:hint="default"/>
        <w:lang w:val="ru-RU" w:eastAsia="en-US" w:bidi="ar-SA"/>
      </w:rPr>
    </w:lvl>
    <w:lvl w:ilvl="7" w:tplc="51348966">
      <w:numFmt w:val="bullet"/>
      <w:lvlText w:val="•"/>
      <w:lvlJc w:val="left"/>
      <w:pPr>
        <w:ind w:left="6726" w:hanging="332"/>
      </w:pPr>
      <w:rPr>
        <w:rFonts w:hint="default"/>
        <w:lang w:val="ru-RU" w:eastAsia="en-US" w:bidi="ar-SA"/>
      </w:rPr>
    </w:lvl>
    <w:lvl w:ilvl="8" w:tplc="81B8E42E">
      <w:numFmt w:val="bullet"/>
      <w:lvlText w:val="•"/>
      <w:lvlJc w:val="left"/>
      <w:pPr>
        <w:ind w:left="7673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37A010D"/>
    <w:multiLevelType w:val="hybridMultilevel"/>
    <w:tmpl w:val="FC5E2D76"/>
    <w:lvl w:ilvl="0" w:tplc="58D682CE">
      <w:numFmt w:val="bullet"/>
      <w:lvlText w:val="—"/>
      <w:lvlJc w:val="left"/>
      <w:pPr>
        <w:ind w:left="10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A4C09C">
      <w:numFmt w:val="bullet"/>
      <w:lvlText w:val="•"/>
      <w:lvlJc w:val="left"/>
      <w:pPr>
        <w:ind w:left="1046" w:hanging="327"/>
      </w:pPr>
      <w:rPr>
        <w:rFonts w:hint="default"/>
        <w:lang w:val="ru-RU" w:eastAsia="en-US" w:bidi="ar-SA"/>
      </w:rPr>
    </w:lvl>
    <w:lvl w:ilvl="2" w:tplc="C12A0478">
      <w:numFmt w:val="bullet"/>
      <w:lvlText w:val="•"/>
      <w:lvlJc w:val="left"/>
      <w:pPr>
        <w:ind w:left="1993" w:hanging="327"/>
      </w:pPr>
      <w:rPr>
        <w:rFonts w:hint="default"/>
        <w:lang w:val="ru-RU" w:eastAsia="en-US" w:bidi="ar-SA"/>
      </w:rPr>
    </w:lvl>
    <w:lvl w:ilvl="3" w:tplc="DC484C3C">
      <w:numFmt w:val="bullet"/>
      <w:lvlText w:val="•"/>
      <w:lvlJc w:val="left"/>
      <w:pPr>
        <w:ind w:left="2939" w:hanging="327"/>
      </w:pPr>
      <w:rPr>
        <w:rFonts w:hint="default"/>
        <w:lang w:val="ru-RU" w:eastAsia="en-US" w:bidi="ar-SA"/>
      </w:rPr>
    </w:lvl>
    <w:lvl w:ilvl="4" w:tplc="03A6321E">
      <w:numFmt w:val="bullet"/>
      <w:lvlText w:val="•"/>
      <w:lvlJc w:val="left"/>
      <w:pPr>
        <w:ind w:left="3886" w:hanging="327"/>
      </w:pPr>
      <w:rPr>
        <w:rFonts w:hint="default"/>
        <w:lang w:val="ru-RU" w:eastAsia="en-US" w:bidi="ar-SA"/>
      </w:rPr>
    </w:lvl>
    <w:lvl w:ilvl="5" w:tplc="066CBF82">
      <w:numFmt w:val="bullet"/>
      <w:lvlText w:val="•"/>
      <w:lvlJc w:val="left"/>
      <w:pPr>
        <w:ind w:left="4833" w:hanging="327"/>
      </w:pPr>
      <w:rPr>
        <w:rFonts w:hint="default"/>
        <w:lang w:val="ru-RU" w:eastAsia="en-US" w:bidi="ar-SA"/>
      </w:rPr>
    </w:lvl>
    <w:lvl w:ilvl="6" w:tplc="67B04AB2">
      <w:numFmt w:val="bullet"/>
      <w:lvlText w:val="•"/>
      <w:lvlJc w:val="left"/>
      <w:pPr>
        <w:ind w:left="5779" w:hanging="327"/>
      </w:pPr>
      <w:rPr>
        <w:rFonts w:hint="default"/>
        <w:lang w:val="ru-RU" w:eastAsia="en-US" w:bidi="ar-SA"/>
      </w:rPr>
    </w:lvl>
    <w:lvl w:ilvl="7" w:tplc="DBD41310">
      <w:numFmt w:val="bullet"/>
      <w:lvlText w:val="•"/>
      <w:lvlJc w:val="left"/>
      <w:pPr>
        <w:ind w:left="6726" w:hanging="327"/>
      </w:pPr>
      <w:rPr>
        <w:rFonts w:hint="default"/>
        <w:lang w:val="ru-RU" w:eastAsia="en-US" w:bidi="ar-SA"/>
      </w:rPr>
    </w:lvl>
    <w:lvl w:ilvl="8" w:tplc="C77EC0C0">
      <w:numFmt w:val="bullet"/>
      <w:lvlText w:val="•"/>
      <w:lvlJc w:val="left"/>
      <w:pPr>
        <w:ind w:left="7673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44CD2042"/>
    <w:multiLevelType w:val="hybridMultilevel"/>
    <w:tmpl w:val="6A6E6C9E"/>
    <w:lvl w:ilvl="0" w:tplc="6764081A">
      <w:start w:val="1"/>
      <w:numFmt w:val="decimal"/>
      <w:lvlText w:val="%1)"/>
      <w:lvlJc w:val="left"/>
      <w:pPr>
        <w:ind w:left="10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E8EA46">
      <w:numFmt w:val="bullet"/>
      <w:lvlText w:val="•"/>
      <w:lvlJc w:val="left"/>
      <w:pPr>
        <w:ind w:left="1046" w:hanging="475"/>
      </w:pPr>
      <w:rPr>
        <w:rFonts w:hint="default"/>
        <w:lang w:val="ru-RU" w:eastAsia="en-US" w:bidi="ar-SA"/>
      </w:rPr>
    </w:lvl>
    <w:lvl w:ilvl="2" w:tplc="2A44FAA2">
      <w:numFmt w:val="bullet"/>
      <w:lvlText w:val="•"/>
      <w:lvlJc w:val="left"/>
      <w:pPr>
        <w:ind w:left="1993" w:hanging="475"/>
      </w:pPr>
      <w:rPr>
        <w:rFonts w:hint="default"/>
        <w:lang w:val="ru-RU" w:eastAsia="en-US" w:bidi="ar-SA"/>
      </w:rPr>
    </w:lvl>
    <w:lvl w:ilvl="3" w:tplc="BE36A31E">
      <w:numFmt w:val="bullet"/>
      <w:lvlText w:val="•"/>
      <w:lvlJc w:val="left"/>
      <w:pPr>
        <w:ind w:left="2939" w:hanging="475"/>
      </w:pPr>
      <w:rPr>
        <w:rFonts w:hint="default"/>
        <w:lang w:val="ru-RU" w:eastAsia="en-US" w:bidi="ar-SA"/>
      </w:rPr>
    </w:lvl>
    <w:lvl w:ilvl="4" w:tplc="63229D18">
      <w:numFmt w:val="bullet"/>
      <w:lvlText w:val="•"/>
      <w:lvlJc w:val="left"/>
      <w:pPr>
        <w:ind w:left="3886" w:hanging="475"/>
      </w:pPr>
      <w:rPr>
        <w:rFonts w:hint="default"/>
        <w:lang w:val="ru-RU" w:eastAsia="en-US" w:bidi="ar-SA"/>
      </w:rPr>
    </w:lvl>
    <w:lvl w:ilvl="5" w:tplc="296C889A">
      <w:numFmt w:val="bullet"/>
      <w:lvlText w:val="•"/>
      <w:lvlJc w:val="left"/>
      <w:pPr>
        <w:ind w:left="4833" w:hanging="475"/>
      </w:pPr>
      <w:rPr>
        <w:rFonts w:hint="default"/>
        <w:lang w:val="ru-RU" w:eastAsia="en-US" w:bidi="ar-SA"/>
      </w:rPr>
    </w:lvl>
    <w:lvl w:ilvl="6" w:tplc="03D43F6A">
      <w:numFmt w:val="bullet"/>
      <w:lvlText w:val="•"/>
      <w:lvlJc w:val="left"/>
      <w:pPr>
        <w:ind w:left="5779" w:hanging="475"/>
      </w:pPr>
      <w:rPr>
        <w:rFonts w:hint="default"/>
        <w:lang w:val="ru-RU" w:eastAsia="en-US" w:bidi="ar-SA"/>
      </w:rPr>
    </w:lvl>
    <w:lvl w:ilvl="7" w:tplc="21F61E38">
      <w:numFmt w:val="bullet"/>
      <w:lvlText w:val="•"/>
      <w:lvlJc w:val="left"/>
      <w:pPr>
        <w:ind w:left="6726" w:hanging="475"/>
      </w:pPr>
      <w:rPr>
        <w:rFonts w:hint="default"/>
        <w:lang w:val="ru-RU" w:eastAsia="en-US" w:bidi="ar-SA"/>
      </w:rPr>
    </w:lvl>
    <w:lvl w:ilvl="8" w:tplc="C2363B4C">
      <w:numFmt w:val="bullet"/>
      <w:lvlText w:val="•"/>
      <w:lvlJc w:val="left"/>
      <w:pPr>
        <w:ind w:left="7673" w:hanging="475"/>
      </w:pPr>
      <w:rPr>
        <w:rFonts w:hint="default"/>
        <w:lang w:val="ru-RU" w:eastAsia="en-US" w:bidi="ar-SA"/>
      </w:rPr>
    </w:lvl>
  </w:abstractNum>
  <w:abstractNum w:abstractNumId="3" w15:restartNumberingAfterBreak="0">
    <w:nsid w:val="740C42D7"/>
    <w:multiLevelType w:val="hybridMultilevel"/>
    <w:tmpl w:val="D2A47B06"/>
    <w:lvl w:ilvl="0" w:tplc="0D664DFA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446C8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56A310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B0AE7950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62667EBC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88F488D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9EE7A0A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357AF4FC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0D4C56B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91F6BC1"/>
    <w:multiLevelType w:val="hybridMultilevel"/>
    <w:tmpl w:val="3D06927E"/>
    <w:lvl w:ilvl="0" w:tplc="8CCCD996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AAF1F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958003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A91C468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7DD4C774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4BDE04D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6DE3830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F4F4B6D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3D8A01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FF1368"/>
    <w:multiLevelType w:val="hybridMultilevel"/>
    <w:tmpl w:val="77FC75C0"/>
    <w:lvl w:ilvl="0" w:tplc="BECC30D2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F6519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2" w:tplc="3990C60A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13CE0CC0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5E2074CE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7E562C96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DB4C771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8B36008A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2B5CF3BE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</w:abstractNum>
  <w:num w:numId="1" w16cid:durableId="2003393423">
    <w:abstractNumId w:val="3"/>
  </w:num>
  <w:num w:numId="2" w16cid:durableId="49501591">
    <w:abstractNumId w:val="0"/>
  </w:num>
  <w:num w:numId="3" w16cid:durableId="735589166">
    <w:abstractNumId w:val="1"/>
  </w:num>
  <w:num w:numId="4" w16cid:durableId="278686447">
    <w:abstractNumId w:val="4"/>
  </w:num>
  <w:num w:numId="5" w16cid:durableId="1407608672">
    <w:abstractNumId w:val="5"/>
  </w:num>
  <w:num w:numId="6" w16cid:durableId="45838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3E9"/>
    <w:rsid w:val="00A113E9"/>
    <w:rsid w:val="00CF7859"/>
    <w:rsid w:val="00E4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2F4E"/>
  <w15:docId w15:val="{38679520-C331-41EB-95C9-50702DBE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right="104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0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435E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435E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Title"/>
    <w:basedOn w:val="a"/>
    <w:link w:val="a7"/>
    <w:uiPriority w:val="10"/>
    <w:qFormat/>
    <w:rsid w:val="00E435E8"/>
    <w:pPr>
      <w:spacing w:before="74"/>
      <w:ind w:left="102" w:right="108" w:firstLine="566"/>
      <w:jc w:val="both"/>
    </w:pPr>
    <w:rPr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0"/>
    <w:rsid w:val="00E435E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4144</Words>
  <Characters>23627</Characters>
  <Application>Microsoft Office Word</Application>
  <DocSecurity>0</DocSecurity>
  <Lines>196</Lines>
  <Paragraphs>55</Paragraphs>
  <ScaleCrop>false</ScaleCrop>
  <Company/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Джангабулова</dc:creator>
  <cp:lastModifiedBy>Бахманова Карлыгаш</cp:lastModifiedBy>
  <cp:revision>2</cp:revision>
  <dcterms:created xsi:type="dcterms:W3CDTF">2024-07-05T09:10:00Z</dcterms:created>
  <dcterms:modified xsi:type="dcterms:W3CDTF">2024-07-05T08:13:00Z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2024-07-05T00:00:00Z</vt:filetime>
  </property>
</Properties>
</file>